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1E21A" w14:textId="71A212A4" w:rsidR="00017837" w:rsidRDefault="005073BA" w:rsidP="005073BA">
      <w:pPr>
        <w:spacing w:after="0"/>
        <w:rPr>
          <w:rFonts w:ascii="Arial" w:eastAsia="Arial Unicode MS" w:hAnsi="Arial" w:cs="Arial"/>
          <w:b/>
          <w:sz w:val="28"/>
          <w:szCs w:val="28"/>
        </w:rPr>
      </w:pPr>
      <w:bookmarkStart w:id="0" w:name="OLE_LINK1"/>
      <w:bookmarkStart w:id="1" w:name="OLE_LINK2"/>
      <w:bookmarkStart w:id="2" w:name="_Toc508617208"/>
      <w:r w:rsidRPr="00096251">
        <w:rPr>
          <w:rFonts w:ascii="Arial" w:eastAsia="Arial Unicode MS" w:hAnsi="Arial" w:cs="Arial"/>
          <w:b/>
          <w:sz w:val="28"/>
          <w:szCs w:val="28"/>
        </w:rPr>
        <w:t>3GPP TSG-RAN WG4 Meeting #11</w:t>
      </w:r>
      <w:r w:rsidR="006C7F51">
        <w:rPr>
          <w:rFonts w:ascii="Arial" w:eastAsia="Arial Unicode MS" w:hAnsi="Arial" w:cs="Arial"/>
          <w:b/>
          <w:sz w:val="28"/>
          <w:szCs w:val="28"/>
        </w:rPr>
        <w:t>3</w:t>
      </w:r>
      <w:r w:rsidR="006C7F51">
        <w:rPr>
          <w:rFonts w:ascii="Arial" w:eastAsia="Arial Unicode MS" w:hAnsi="Arial" w:cs="Arial"/>
          <w:b/>
          <w:sz w:val="28"/>
          <w:szCs w:val="28"/>
        </w:rPr>
        <w:tab/>
      </w:r>
      <w:r w:rsidR="006C7F51">
        <w:rPr>
          <w:rFonts w:ascii="Arial" w:eastAsia="Arial Unicode MS" w:hAnsi="Arial" w:cs="Arial"/>
          <w:b/>
          <w:sz w:val="28"/>
          <w:szCs w:val="28"/>
        </w:rPr>
        <w:tab/>
      </w:r>
      <w:r w:rsidRPr="00096251">
        <w:rPr>
          <w:rFonts w:ascii="Arial" w:eastAsia="Arial Unicode MS" w:hAnsi="Arial" w:cs="Arial"/>
          <w:b/>
          <w:sz w:val="28"/>
          <w:szCs w:val="28"/>
        </w:rPr>
        <w:t xml:space="preserve"> </w:t>
      </w:r>
      <w:r w:rsidRPr="00096251">
        <w:rPr>
          <w:rFonts w:ascii="Arial" w:eastAsia="Arial Unicode MS" w:hAnsi="Arial" w:cs="Arial"/>
          <w:b/>
          <w:sz w:val="28"/>
          <w:szCs w:val="28"/>
        </w:rPr>
        <w:tab/>
      </w:r>
      <w:r w:rsidRPr="00096251">
        <w:rPr>
          <w:rFonts w:ascii="Arial" w:eastAsia="Arial Unicode MS" w:hAnsi="Arial" w:cs="Arial"/>
          <w:b/>
          <w:sz w:val="28"/>
          <w:szCs w:val="28"/>
        </w:rPr>
        <w:tab/>
      </w:r>
      <w:r w:rsidRPr="00096251">
        <w:rPr>
          <w:rFonts w:ascii="Arial" w:eastAsia="Arial Unicode MS" w:hAnsi="Arial" w:cs="Arial"/>
          <w:b/>
          <w:sz w:val="28"/>
          <w:szCs w:val="28"/>
        </w:rPr>
        <w:tab/>
      </w:r>
      <w:r w:rsidR="00096251">
        <w:rPr>
          <w:rFonts w:ascii="Arial" w:eastAsia="Arial Unicode MS" w:hAnsi="Arial" w:cs="Arial"/>
          <w:b/>
          <w:sz w:val="28"/>
          <w:szCs w:val="28"/>
        </w:rPr>
        <w:t xml:space="preserve">                        </w:t>
      </w:r>
      <w:r w:rsidRPr="00E2317F">
        <w:rPr>
          <w:rFonts w:ascii="Arial" w:eastAsia="Arial Unicode MS" w:hAnsi="Arial" w:cs="Arial"/>
          <w:b/>
          <w:sz w:val="28"/>
          <w:szCs w:val="28"/>
        </w:rPr>
        <w:t>R4-24</w:t>
      </w:r>
      <w:r w:rsidR="00E2317F" w:rsidRPr="00E2317F">
        <w:rPr>
          <w:rFonts w:ascii="Arial" w:eastAsia="Arial Unicode MS" w:hAnsi="Arial" w:cs="Arial"/>
          <w:b/>
          <w:sz w:val="28"/>
          <w:szCs w:val="28"/>
        </w:rPr>
        <w:t>19556</w:t>
      </w:r>
      <w:r w:rsidRPr="00096251">
        <w:rPr>
          <w:rFonts w:ascii="Arial" w:eastAsia="Arial Unicode MS" w:hAnsi="Arial" w:cs="Arial"/>
          <w:b/>
          <w:sz w:val="28"/>
          <w:szCs w:val="28"/>
        </w:rPr>
        <w:br/>
      </w:r>
      <w:r w:rsidR="006C7F51" w:rsidRPr="006C7F51">
        <w:rPr>
          <w:rFonts w:ascii="Arial" w:eastAsia="Arial Unicode MS" w:hAnsi="Arial" w:cs="Arial"/>
          <w:b/>
          <w:sz w:val="28"/>
          <w:szCs w:val="28"/>
        </w:rPr>
        <w:t>Orlando, USA, 18th – 22nd November</w:t>
      </w:r>
      <w:r w:rsidR="006C7F51">
        <w:rPr>
          <w:rFonts w:ascii="Arial" w:eastAsia="Arial Unicode MS" w:hAnsi="Arial" w:cs="Arial"/>
          <w:b/>
          <w:sz w:val="28"/>
          <w:szCs w:val="28"/>
        </w:rPr>
        <w:t xml:space="preserve">, </w:t>
      </w:r>
      <w:r w:rsidR="006C7F51" w:rsidRPr="006C7F51">
        <w:rPr>
          <w:rFonts w:ascii="Arial" w:eastAsia="Arial Unicode MS" w:hAnsi="Arial" w:cs="Arial"/>
          <w:b/>
          <w:sz w:val="28"/>
          <w:szCs w:val="28"/>
        </w:rPr>
        <w:t>2024</w:t>
      </w:r>
      <w:r w:rsidRPr="00096251">
        <w:rPr>
          <w:rFonts w:ascii="Arial" w:eastAsia="Arial Unicode MS" w:hAnsi="Arial" w:cs="Arial"/>
          <w:b/>
          <w:sz w:val="28"/>
          <w:szCs w:val="28"/>
        </w:rPr>
        <w:br/>
        <w:t> </w:t>
      </w:r>
      <w:r w:rsidRPr="00096251">
        <w:rPr>
          <w:rFonts w:ascii="Arial" w:eastAsia="Arial Unicode MS" w:hAnsi="Arial" w:cs="Arial"/>
          <w:b/>
          <w:sz w:val="28"/>
          <w:szCs w:val="28"/>
        </w:rPr>
        <w:br/>
        <w:t>Agenda</w:t>
      </w:r>
      <w:r w:rsidR="006C7F51">
        <w:rPr>
          <w:rFonts w:ascii="Arial" w:eastAsia="Arial Unicode MS" w:hAnsi="Arial" w:cs="Arial"/>
          <w:b/>
          <w:sz w:val="28"/>
          <w:szCs w:val="28"/>
        </w:rPr>
        <w:t xml:space="preserve"> </w:t>
      </w:r>
      <w:r w:rsidRPr="00096251">
        <w:rPr>
          <w:rFonts w:ascii="Arial" w:eastAsia="Arial Unicode MS" w:hAnsi="Arial" w:cs="Arial"/>
          <w:b/>
          <w:sz w:val="28"/>
          <w:szCs w:val="28"/>
        </w:rPr>
        <w:t>Item</w:t>
      </w:r>
      <w:r w:rsidR="00096251">
        <w:rPr>
          <w:rFonts w:ascii="Arial" w:eastAsia="Arial Unicode MS" w:hAnsi="Arial" w:cs="Arial"/>
          <w:b/>
          <w:sz w:val="28"/>
          <w:szCs w:val="28"/>
        </w:rPr>
        <w:t>:</w:t>
      </w:r>
      <w:r w:rsidR="00017837">
        <w:rPr>
          <w:rFonts w:ascii="Arial" w:eastAsia="Arial Unicode MS" w:hAnsi="Arial" w:cs="Arial"/>
          <w:b/>
          <w:sz w:val="28"/>
          <w:szCs w:val="28"/>
        </w:rPr>
        <w:t xml:space="preserve"> </w:t>
      </w:r>
      <w:r w:rsidR="00040A5B">
        <w:rPr>
          <w:rFonts w:ascii="Arial" w:eastAsia="Arial Unicode MS" w:hAnsi="Arial" w:cs="Arial"/>
          <w:b/>
          <w:sz w:val="28"/>
          <w:szCs w:val="28"/>
        </w:rPr>
        <w:t>7</w:t>
      </w:r>
      <w:r w:rsidR="00096251">
        <w:rPr>
          <w:rFonts w:ascii="Arial" w:eastAsia="Arial Unicode MS" w:hAnsi="Arial" w:cs="Arial"/>
          <w:b/>
          <w:sz w:val="28"/>
          <w:szCs w:val="28"/>
        </w:rPr>
        <w:t>.9.</w:t>
      </w:r>
      <w:r w:rsidR="008B6553">
        <w:rPr>
          <w:rFonts w:ascii="Arial" w:eastAsia="Arial Unicode MS" w:hAnsi="Arial" w:cs="Arial"/>
          <w:b/>
          <w:sz w:val="28"/>
          <w:szCs w:val="28"/>
        </w:rPr>
        <w:t>2</w:t>
      </w:r>
    </w:p>
    <w:p w14:paraId="56AEAE0A" w14:textId="161E3D7B" w:rsidR="00017837" w:rsidRDefault="005073BA" w:rsidP="005073BA">
      <w:pPr>
        <w:spacing w:after="0"/>
        <w:rPr>
          <w:rFonts w:ascii="Arial" w:eastAsia="Arial Unicode MS" w:hAnsi="Arial" w:cs="Arial"/>
          <w:b/>
          <w:sz w:val="28"/>
          <w:szCs w:val="28"/>
        </w:rPr>
      </w:pPr>
      <w:r w:rsidRPr="00096251">
        <w:rPr>
          <w:rFonts w:ascii="Arial" w:eastAsia="Arial Unicode MS" w:hAnsi="Arial" w:cs="Arial"/>
          <w:b/>
          <w:sz w:val="28"/>
          <w:szCs w:val="28"/>
        </w:rPr>
        <w:t>Source:</w:t>
      </w:r>
      <w:r w:rsidRPr="00096251">
        <w:rPr>
          <w:rFonts w:ascii="Arial" w:eastAsia="Arial Unicode MS" w:hAnsi="Arial" w:cs="Arial"/>
          <w:b/>
          <w:sz w:val="28"/>
          <w:szCs w:val="28"/>
        </w:rPr>
        <w:tab/>
      </w:r>
      <w:r w:rsidR="00096251">
        <w:rPr>
          <w:rFonts w:ascii="Arial" w:eastAsia="Arial Unicode MS" w:hAnsi="Arial" w:cs="Arial"/>
          <w:b/>
          <w:sz w:val="28"/>
          <w:szCs w:val="28"/>
        </w:rPr>
        <w:t>SKY Perfect JSAT</w:t>
      </w:r>
      <w:r w:rsidRPr="00096251">
        <w:rPr>
          <w:rFonts w:ascii="Arial" w:eastAsia="Arial Unicode MS" w:hAnsi="Arial" w:cs="Arial"/>
          <w:b/>
          <w:sz w:val="28"/>
          <w:szCs w:val="28"/>
        </w:rPr>
        <w:t xml:space="preserve"> </w:t>
      </w:r>
    </w:p>
    <w:p w14:paraId="7F799434" w14:textId="32909EBD" w:rsidR="00017837" w:rsidRPr="00E2317F" w:rsidRDefault="005073BA" w:rsidP="005073BA">
      <w:pPr>
        <w:spacing w:after="0"/>
        <w:rPr>
          <w:rFonts w:ascii="Arial" w:eastAsia="Arial Unicode MS" w:hAnsi="Arial" w:cs="Arial"/>
          <w:b/>
          <w:sz w:val="28"/>
          <w:szCs w:val="28"/>
          <w:lang w:eastAsia="ja-JP"/>
        </w:rPr>
      </w:pPr>
      <w:r w:rsidRPr="00440841">
        <w:rPr>
          <w:rFonts w:ascii="Arial" w:eastAsia="Arial Unicode MS" w:hAnsi="Arial" w:cs="Arial"/>
          <w:b/>
          <w:sz w:val="26"/>
          <w:szCs w:val="26"/>
        </w:rPr>
        <w:t>Title:</w:t>
      </w:r>
      <w:r w:rsidR="00017837">
        <w:rPr>
          <w:rFonts w:ascii="Arial" w:eastAsia="Arial Unicode MS" w:hAnsi="Arial" w:cs="Arial"/>
          <w:b/>
          <w:sz w:val="28"/>
          <w:szCs w:val="28"/>
        </w:rPr>
        <w:t xml:space="preserve"> </w:t>
      </w:r>
      <w:r w:rsidR="007603FC">
        <w:rPr>
          <w:rFonts w:ascii="Arial" w:eastAsia="Arial Unicode MS" w:hAnsi="Arial" w:cs="Arial"/>
          <w:b/>
          <w:sz w:val="28"/>
          <w:szCs w:val="28"/>
        </w:rPr>
        <w:t xml:space="preserve">Discussion on </w:t>
      </w:r>
      <w:r w:rsidR="002B7675">
        <w:rPr>
          <w:rFonts w:ascii="Arial" w:eastAsia="Arial Unicode MS" w:hAnsi="Arial" w:cs="Arial"/>
          <w:b/>
          <w:sz w:val="28"/>
          <w:szCs w:val="28"/>
        </w:rPr>
        <w:t xml:space="preserve">VSAT </w:t>
      </w:r>
      <w:r w:rsidR="00BA5332">
        <w:rPr>
          <w:rFonts w:ascii="Arial" w:eastAsia="Arial Unicode MS" w:hAnsi="Arial" w:cs="Arial"/>
          <w:b/>
          <w:sz w:val="28"/>
          <w:szCs w:val="28"/>
        </w:rPr>
        <w:t>UE parameter fo</w:t>
      </w:r>
      <w:r w:rsidR="00BA5332" w:rsidRPr="00E2317F">
        <w:rPr>
          <w:rFonts w:ascii="Arial" w:eastAsia="Arial Unicode MS" w:hAnsi="Arial" w:cs="Arial"/>
          <w:b/>
          <w:sz w:val="28"/>
          <w:szCs w:val="28"/>
        </w:rPr>
        <w:t xml:space="preserve">r </w:t>
      </w:r>
      <w:r w:rsidR="00964769" w:rsidRPr="00E2317F">
        <w:rPr>
          <w:rFonts w:ascii="Arial" w:eastAsia="Arial Unicode MS" w:hAnsi="Arial" w:cs="Arial"/>
          <w:b/>
          <w:sz w:val="28"/>
          <w:szCs w:val="28"/>
        </w:rPr>
        <w:t>Ku</w:t>
      </w:r>
      <w:r w:rsidR="001A0EA3" w:rsidRPr="00E2317F">
        <w:rPr>
          <w:rFonts w:ascii="Arial" w:eastAsia="Arial Unicode MS" w:hAnsi="Arial" w:cs="Arial"/>
          <w:b/>
          <w:sz w:val="28"/>
          <w:szCs w:val="28"/>
        </w:rPr>
        <w:t>-</w:t>
      </w:r>
      <w:r w:rsidR="00964769" w:rsidRPr="00E2317F">
        <w:rPr>
          <w:rFonts w:ascii="Arial" w:eastAsia="Arial Unicode MS" w:hAnsi="Arial" w:cs="Arial"/>
          <w:b/>
          <w:sz w:val="28"/>
          <w:szCs w:val="28"/>
        </w:rPr>
        <w:t xml:space="preserve">band </w:t>
      </w:r>
      <w:r w:rsidR="00386D2A">
        <w:rPr>
          <w:rFonts w:ascii="Arial" w:eastAsia="Arial Unicode MS" w:hAnsi="Arial" w:cs="Arial" w:hint="eastAsia"/>
          <w:b/>
          <w:sz w:val="28"/>
          <w:szCs w:val="28"/>
          <w:lang w:eastAsia="ja-JP"/>
        </w:rPr>
        <w:t>co-existence</w:t>
      </w:r>
      <w:r w:rsidR="00BA5332" w:rsidRPr="00E2317F">
        <w:rPr>
          <w:rFonts w:ascii="Arial" w:eastAsia="Arial Unicode MS" w:hAnsi="Arial" w:cs="Arial"/>
          <w:b/>
          <w:sz w:val="28"/>
          <w:szCs w:val="28"/>
          <w:lang w:eastAsia="ja-JP"/>
        </w:rPr>
        <w:t xml:space="preserve"> study </w:t>
      </w:r>
    </w:p>
    <w:p w14:paraId="483D021E" w14:textId="76379562" w:rsidR="005073BA" w:rsidRPr="00017837" w:rsidRDefault="005073BA" w:rsidP="005073BA">
      <w:pPr>
        <w:spacing w:after="0"/>
        <w:rPr>
          <w:rFonts w:ascii="Arial" w:eastAsia="Arial Unicode MS" w:hAnsi="Arial" w:cs="Arial"/>
          <w:b/>
          <w:sz w:val="28"/>
          <w:szCs w:val="28"/>
        </w:rPr>
      </w:pPr>
      <w:r w:rsidRPr="00E2317F">
        <w:rPr>
          <w:rFonts w:ascii="Arial" w:eastAsia="Arial Unicode MS" w:hAnsi="Arial" w:cs="Arial"/>
          <w:b/>
          <w:sz w:val="28"/>
          <w:szCs w:val="28"/>
        </w:rPr>
        <w:t>Document for:</w:t>
      </w:r>
      <w:r w:rsidRPr="00E2317F">
        <w:rPr>
          <w:rFonts w:ascii="Arial" w:eastAsia="Arial Unicode MS" w:hAnsi="Arial" w:cs="Arial"/>
          <w:b/>
          <w:sz w:val="28"/>
          <w:szCs w:val="28"/>
        </w:rPr>
        <w:tab/>
        <w:t>Discussion and De</w:t>
      </w:r>
      <w:r w:rsidR="00096251" w:rsidRPr="00E2317F">
        <w:rPr>
          <w:rFonts w:ascii="Arial" w:eastAsia="Arial Unicode MS" w:hAnsi="Arial" w:cs="Arial"/>
          <w:b/>
          <w:sz w:val="28"/>
          <w:szCs w:val="28"/>
        </w:rPr>
        <w:t>cision</w:t>
      </w:r>
    </w:p>
    <w:p w14:paraId="25AD059F" w14:textId="7633E6BB" w:rsidR="00CA718F" w:rsidRPr="004D3910" w:rsidRDefault="00CA718F" w:rsidP="00CA718F">
      <w:pPr>
        <w:tabs>
          <w:tab w:val="right" w:pos="9356"/>
          <w:tab w:val="right" w:pos="13323"/>
        </w:tabs>
        <w:spacing w:after="0"/>
        <w:outlineLvl w:val="0"/>
        <w:rPr>
          <w:rFonts w:ascii="Arial" w:eastAsia="SimSun" w:hAnsi="Arial"/>
          <w:b/>
          <w:szCs w:val="24"/>
          <w:lang w:eastAsia="zh-CN"/>
        </w:rPr>
      </w:pPr>
      <w:r>
        <w:rPr>
          <w:rFonts w:ascii="Arial" w:eastAsia="SimSun" w:hAnsi="Arial"/>
          <w:b/>
          <w:sz w:val="24"/>
          <w:szCs w:val="24"/>
          <w:lang w:eastAsia="zh-CN"/>
        </w:rPr>
        <w:t xml:space="preserve">           </w:t>
      </w:r>
    </w:p>
    <w:bookmarkEnd w:id="0"/>
    <w:bookmarkEnd w:id="1"/>
    <w:p w14:paraId="49F755DA" w14:textId="77777777" w:rsidR="00816C9D" w:rsidRPr="00053A9D" w:rsidRDefault="00816C9D" w:rsidP="00B21965">
      <w:pPr>
        <w:pStyle w:val="1"/>
        <w:numPr>
          <w:ilvl w:val="0"/>
          <w:numId w:val="3"/>
        </w:numPr>
      </w:pPr>
      <w:r w:rsidRPr="00053A9D">
        <w:t>Introduction</w:t>
      </w:r>
    </w:p>
    <w:p w14:paraId="483F590D" w14:textId="77197BE2" w:rsidR="00096251" w:rsidRPr="00470101" w:rsidRDefault="565256C2" w:rsidP="001E268E">
      <w:pPr>
        <w:spacing w:after="0"/>
        <w:rPr>
          <w:rFonts w:eastAsia="游明朝"/>
          <w:sz w:val="22"/>
          <w:szCs w:val="22"/>
          <w:lang w:eastAsia="ja-JP"/>
        </w:rPr>
      </w:pPr>
      <w:r w:rsidRPr="565256C2">
        <w:rPr>
          <w:rFonts w:eastAsia="游明朝"/>
          <w:sz w:val="22"/>
          <w:szCs w:val="22"/>
          <w:lang w:eastAsia="ja-JP"/>
        </w:rPr>
        <w:t xml:space="preserve">At RAN4#112 and #112bis, parameters for the Ku-band </w:t>
      </w:r>
      <w:r w:rsidR="00386D2A">
        <w:rPr>
          <w:rFonts w:eastAsia="游明朝"/>
          <w:sz w:val="22"/>
          <w:szCs w:val="22"/>
          <w:lang w:eastAsia="ja-JP"/>
        </w:rPr>
        <w:t>co-existence</w:t>
      </w:r>
      <w:r w:rsidRPr="565256C2">
        <w:rPr>
          <w:rFonts w:eastAsia="游明朝"/>
          <w:sz w:val="22"/>
          <w:szCs w:val="22"/>
          <w:lang w:eastAsia="ja-JP"/>
        </w:rPr>
        <w:t xml:space="preserve"> study </w:t>
      </w:r>
      <w:r w:rsidR="001A1B39">
        <w:rPr>
          <w:rFonts w:eastAsia="游明朝"/>
          <w:sz w:val="22"/>
          <w:szCs w:val="22"/>
          <w:lang w:eastAsia="ja-JP"/>
        </w:rPr>
        <w:t>were</w:t>
      </w:r>
      <w:r w:rsidRPr="565256C2">
        <w:rPr>
          <w:rFonts w:eastAsia="游明朝"/>
          <w:sz w:val="22"/>
          <w:szCs w:val="22"/>
          <w:lang w:eastAsia="ja-JP"/>
        </w:rPr>
        <w:t xml:space="preserve"> discussed. Additionally, as SKY Perfect JSAT examined the RF requirements for the UE, we proposed that it is appropriate not to specify a maximum EIRP and TRP value as the values will vary depending on use cases and subject satellites [1], and we also assessed the required maximum EIRP for providing 5G NR services using Ku-band GEO satellites [2]. In this contribution, based on our analysis of the necessary maximum EIRP value, we propose UE parameter values to be used for the Ku-band </w:t>
      </w:r>
      <w:r w:rsidR="00386D2A">
        <w:rPr>
          <w:rFonts w:eastAsia="游明朝"/>
          <w:sz w:val="22"/>
          <w:szCs w:val="22"/>
          <w:lang w:eastAsia="ja-JP"/>
        </w:rPr>
        <w:t>co-existence</w:t>
      </w:r>
      <w:r w:rsidRPr="565256C2">
        <w:rPr>
          <w:rFonts w:eastAsia="游明朝"/>
          <w:sz w:val="22"/>
          <w:szCs w:val="22"/>
          <w:lang w:eastAsia="ja-JP"/>
        </w:rPr>
        <w:t xml:space="preserve"> study related to maximum EIRP. </w:t>
      </w:r>
    </w:p>
    <w:p w14:paraId="7F853B76" w14:textId="2931CAA7" w:rsidR="00004BD4" w:rsidRDefault="00D22A1E" w:rsidP="00004BD4">
      <w:pPr>
        <w:pStyle w:val="1"/>
        <w:numPr>
          <w:ilvl w:val="0"/>
          <w:numId w:val="3"/>
        </w:numPr>
      </w:pPr>
      <w:bookmarkStart w:id="3" w:name="_Hlk126176045"/>
      <w:r>
        <w:t>Analysis and Discussion</w:t>
      </w:r>
    </w:p>
    <w:p w14:paraId="6549E112" w14:textId="5355882B" w:rsidR="000041FA" w:rsidRPr="00DC7AF8" w:rsidRDefault="00F04D88" w:rsidP="009242A0">
      <w:pPr>
        <w:pStyle w:val="2"/>
        <w:rPr>
          <w:rFonts w:eastAsiaTheme="minorEastAsia" w:cs="Arial"/>
          <w:lang w:eastAsia="zh-CN"/>
        </w:rPr>
      </w:pPr>
      <w:r>
        <w:rPr>
          <w:rFonts w:cs="Arial"/>
          <w:lang w:eastAsia="zh-CN"/>
        </w:rPr>
        <w:t>Analysis of r</w:t>
      </w:r>
      <w:r w:rsidR="00DC7AF8" w:rsidRPr="00DC7AF8">
        <w:rPr>
          <w:rFonts w:cs="Arial"/>
          <w:lang w:eastAsia="zh-CN"/>
        </w:rPr>
        <w:t xml:space="preserve">equired </w:t>
      </w:r>
      <w:r w:rsidR="00A212E9" w:rsidRPr="00DC7AF8">
        <w:rPr>
          <w:rFonts w:eastAsia="游明朝" w:cs="Arial"/>
          <w:lang w:eastAsia="ja-JP"/>
        </w:rPr>
        <w:t>EIRP</w:t>
      </w:r>
      <w:r w:rsidR="00DC7AF8" w:rsidRPr="00DC7AF8">
        <w:rPr>
          <w:rFonts w:eastAsia="游明朝" w:cs="Arial"/>
          <w:lang w:eastAsia="ja-JP"/>
        </w:rPr>
        <w:t xml:space="preserve"> for Ku-band UE</w:t>
      </w:r>
    </w:p>
    <w:p w14:paraId="71DC6E91" w14:textId="3CD93F9B" w:rsidR="009F4F5C" w:rsidRPr="00385658" w:rsidRDefault="00AE223E" w:rsidP="003227FE">
      <w:pPr>
        <w:keepNext/>
        <w:spacing w:after="0" w:line="259" w:lineRule="auto"/>
        <w:rPr>
          <w:rFonts w:eastAsia="游明朝"/>
          <w:sz w:val="22"/>
          <w:szCs w:val="22"/>
          <w:lang w:eastAsia="ja-JP"/>
        </w:rPr>
      </w:pPr>
      <w:r w:rsidRPr="00385658">
        <w:rPr>
          <w:rFonts w:eastAsia="游明朝"/>
          <w:sz w:val="22"/>
          <w:szCs w:val="22"/>
          <w:lang w:eastAsia="ja-JP"/>
        </w:rPr>
        <w:t xml:space="preserve">SKY Perfect JSAT calculated link budget and estimate the link quality and the achievable throughput in case 5G NR waveform carrier is transmitted from Ku-band VSAT UE to GSO Software Defined Satellite and </w:t>
      </w:r>
      <w:r w:rsidR="003C026B">
        <w:rPr>
          <w:rFonts w:eastAsia="游明朝"/>
          <w:sz w:val="22"/>
          <w:szCs w:val="22"/>
          <w:lang w:eastAsia="ja-JP"/>
        </w:rPr>
        <w:t>l</w:t>
      </w:r>
      <w:r w:rsidRPr="00385658">
        <w:rPr>
          <w:rFonts w:eastAsia="游明朝"/>
          <w:sz w:val="22"/>
          <w:szCs w:val="22"/>
          <w:lang w:eastAsia="ja-JP"/>
        </w:rPr>
        <w:t>egacy GSO satellite.</w:t>
      </w:r>
      <w:r w:rsidR="003132EC" w:rsidRPr="00385658">
        <w:rPr>
          <w:rFonts w:eastAsia="游明朝"/>
          <w:sz w:val="22"/>
          <w:szCs w:val="22"/>
          <w:lang w:eastAsia="ja-JP"/>
        </w:rPr>
        <w:t xml:space="preserve"> </w:t>
      </w:r>
      <w:r w:rsidR="009F4F5C" w:rsidRPr="00385658">
        <w:rPr>
          <w:rFonts w:eastAsia="游明朝"/>
          <w:sz w:val="22"/>
          <w:szCs w:val="22"/>
          <w:lang w:eastAsia="ja-JP"/>
        </w:rPr>
        <w:t>The details are provided in the contribution R4-</w:t>
      </w:r>
      <w:r w:rsidR="00BB191D" w:rsidRPr="00385658">
        <w:rPr>
          <w:rFonts w:eastAsia="游明朝"/>
          <w:sz w:val="22"/>
          <w:szCs w:val="22"/>
          <w:lang w:eastAsia="ja-JP"/>
        </w:rPr>
        <w:t>241955</w:t>
      </w:r>
      <w:r w:rsidR="00D44EE8" w:rsidRPr="00385658">
        <w:rPr>
          <w:rFonts w:eastAsia="游明朝"/>
          <w:sz w:val="22"/>
          <w:szCs w:val="22"/>
          <w:lang w:eastAsia="ja-JP"/>
        </w:rPr>
        <w:t>8</w:t>
      </w:r>
      <w:r w:rsidR="009F4F5C" w:rsidRPr="00385658">
        <w:rPr>
          <w:rFonts w:eastAsia="游明朝"/>
          <w:sz w:val="22"/>
          <w:szCs w:val="22"/>
          <w:lang w:eastAsia="ja-JP"/>
        </w:rPr>
        <w:t>[</w:t>
      </w:r>
      <w:r w:rsidR="00C22BAA" w:rsidRPr="00385658">
        <w:rPr>
          <w:rFonts w:eastAsia="游明朝"/>
          <w:sz w:val="22"/>
          <w:szCs w:val="22"/>
          <w:lang w:eastAsia="ja-JP"/>
        </w:rPr>
        <w:t>2</w:t>
      </w:r>
      <w:r w:rsidR="009F4F5C" w:rsidRPr="00385658">
        <w:rPr>
          <w:rFonts w:eastAsia="游明朝"/>
          <w:sz w:val="22"/>
          <w:szCs w:val="22"/>
          <w:lang w:eastAsia="ja-JP"/>
        </w:rPr>
        <w:t xml:space="preserve">], but as a result of the link budget analysis, it has been determined that </w:t>
      </w:r>
      <w:r w:rsidR="00840773" w:rsidRPr="00385658">
        <w:rPr>
          <w:rFonts w:eastAsia="游明朝"/>
          <w:sz w:val="22"/>
          <w:szCs w:val="22"/>
          <w:lang w:eastAsia="ja-JP"/>
        </w:rPr>
        <w:t xml:space="preserve">the </w:t>
      </w:r>
      <w:r w:rsidR="00507E31" w:rsidRPr="00385658">
        <w:rPr>
          <w:rFonts w:eastAsia="游明朝"/>
          <w:sz w:val="22"/>
          <w:szCs w:val="22"/>
          <w:lang w:eastAsia="ja-JP"/>
        </w:rPr>
        <w:t xml:space="preserve">maximum </w:t>
      </w:r>
      <w:r w:rsidR="009F4F5C" w:rsidRPr="00385658">
        <w:rPr>
          <w:rFonts w:eastAsia="游明朝"/>
          <w:sz w:val="22"/>
          <w:szCs w:val="22"/>
          <w:lang w:eastAsia="ja-JP"/>
        </w:rPr>
        <w:t xml:space="preserve">EIRP of 88.2 dBm is required for </w:t>
      </w:r>
      <w:r w:rsidR="004634DC" w:rsidRPr="00385658">
        <w:rPr>
          <w:rFonts w:eastAsia="游明朝"/>
          <w:sz w:val="22"/>
          <w:szCs w:val="22"/>
          <w:lang w:eastAsia="ja-JP"/>
        </w:rPr>
        <w:t xml:space="preserve">Ku-band VSAT </w:t>
      </w:r>
      <w:r w:rsidR="009F4F5C" w:rsidRPr="00385658">
        <w:rPr>
          <w:rFonts w:eastAsia="游明朝"/>
          <w:sz w:val="22"/>
          <w:szCs w:val="22"/>
          <w:lang w:eastAsia="ja-JP"/>
        </w:rPr>
        <w:t>UE.</w:t>
      </w:r>
    </w:p>
    <w:p w14:paraId="012965D7" w14:textId="77777777" w:rsidR="003E56D1" w:rsidRPr="00385658" w:rsidRDefault="003E56D1" w:rsidP="003227FE">
      <w:pPr>
        <w:keepNext/>
        <w:spacing w:after="0" w:line="259" w:lineRule="auto"/>
        <w:rPr>
          <w:rFonts w:eastAsia="游明朝"/>
          <w:sz w:val="22"/>
          <w:szCs w:val="22"/>
          <w:lang w:eastAsia="ja-JP"/>
        </w:rPr>
      </w:pPr>
    </w:p>
    <w:p w14:paraId="525EEE45" w14:textId="653AAAAB" w:rsidR="00EC53A4" w:rsidRPr="00385658" w:rsidRDefault="00812E9E" w:rsidP="003227FE">
      <w:pPr>
        <w:keepNext/>
        <w:spacing w:after="0" w:line="259" w:lineRule="auto"/>
        <w:rPr>
          <w:rFonts w:eastAsia="游明朝"/>
          <w:sz w:val="22"/>
          <w:szCs w:val="22"/>
          <w:lang w:eastAsia="ja-JP"/>
        </w:rPr>
      </w:pPr>
      <w:r w:rsidRPr="00385658">
        <w:rPr>
          <w:rFonts w:eastAsia="游明朝" w:hint="eastAsia"/>
          <w:b/>
          <w:bCs/>
          <w:sz w:val="22"/>
          <w:szCs w:val="22"/>
          <w:lang w:eastAsia="ja-JP"/>
        </w:rPr>
        <w:t>Observatio</w:t>
      </w:r>
      <w:r w:rsidRPr="00385658">
        <w:rPr>
          <w:rFonts w:eastAsia="游明朝"/>
          <w:b/>
          <w:bCs/>
          <w:sz w:val="22"/>
          <w:szCs w:val="22"/>
          <w:lang w:eastAsia="ja-JP"/>
        </w:rPr>
        <w:t>n</w:t>
      </w:r>
      <w:r w:rsidR="00F47791">
        <w:rPr>
          <w:rFonts w:eastAsia="游明朝"/>
          <w:b/>
          <w:bCs/>
          <w:sz w:val="22"/>
          <w:szCs w:val="22"/>
          <w:lang w:eastAsia="ja-JP"/>
        </w:rPr>
        <w:t xml:space="preserve"> </w:t>
      </w:r>
      <w:r w:rsidR="003E56D1" w:rsidRPr="00385658">
        <w:rPr>
          <w:rFonts w:eastAsia="游明朝"/>
          <w:b/>
          <w:bCs/>
          <w:sz w:val="22"/>
          <w:szCs w:val="22"/>
          <w:lang w:eastAsia="ja-JP"/>
        </w:rPr>
        <w:t>1</w:t>
      </w:r>
      <w:r w:rsidRPr="00385658">
        <w:rPr>
          <w:rFonts w:eastAsia="游明朝"/>
          <w:b/>
          <w:bCs/>
          <w:sz w:val="22"/>
          <w:szCs w:val="22"/>
          <w:lang w:eastAsia="ja-JP"/>
        </w:rPr>
        <w:t>:</w:t>
      </w:r>
      <w:r w:rsidRPr="00385658">
        <w:rPr>
          <w:rFonts w:eastAsia="游明朝"/>
          <w:sz w:val="22"/>
          <w:szCs w:val="22"/>
          <w:lang w:eastAsia="ja-JP"/>
        </w:rPr>
        <w:t xml:space="preserve"> </w:t>
      </w:r>
      <w:r w:rsidR="000A32CA" w:rsidRPr="00385658">
        <w:rPr>
          <w:rFonts w:eastAsia="游明朝"/>
          <w:sz w:val="22"/>
          <w:szCs w:val="22"/>
          <w:lang w:eastAsia="ja-JP"/>
        </w:rPr>
        <w:t xml:space="preserve">A maximum EIRP of 88.2 dBm is required for </w:t>
      </w:r>
      <w:r w:rsidR="004634DC" w:rsidRPr="00385658">
        <w:rPr>
          <w:rFonts w:eastAsia="游明朝"/>
          <w:sz w:val="22"/>
          <w:szCs w:val="22"/>
          <w:lang w:eastAsia="ja-JP"/>
        </w:rPr>
        <w:t>Ku-band VSAT</w:t>
      </w:r>
      <w:r w:rsidR="000A32CA" w:rsidRPr="00385658">
        <w:rPr>
          <w:rFonts w:eastAsia="游明朝"/>
          <w:sz w:val="22"/>
          <w:szCs w:val="22"/>
          <w:lang w:eastAsia="ja-JP"/>
        </w:rPr>
        <w:t xml:space="preserve"> UE.</w:t>
      </w:r>
    </w:p>
    <w:p w14:paraId="01069241" w14:textId="362CDC5F" w:rsidR="001C10E8" w:rsidRDefault="001C10E8">
      <w:pPr>
        <w:spacing w:after="0"/>
        <w:rPr>
          <w:rFonts w:eastAsia="游明朝"/>
          <w:sz w:val="22"/>
          <w:szCs w:val="22"/>
          <w:lang w:eastAsia="ja-JP"/>
        </w:rPr>
      </w:pPr>
      <w:r>
        <w:rPr>
          <w:rFonts w:eastAsia="游明朝"/>
          <w:sz w:val="22"/>
          <w:szCs w:val="22"/>
          <w:lang w:eastAsia="ja-JP"/>
        </w:rPr>
        <w:br w:type="page"/>
      </w:r>
    </w:p>
    <w:p w14:paraId="720EEB92" w14:textId="77777777" w:rsidR="00215565" w:rsidRPr="000A32CA" w:rsidRDefault="00215565" w:rsidP="000A6EEE">
      <w:pPr>
        <w:rPr>
          <w:rFonts w:eastAsia="游明朝"/>
          <w:sz w:val="22"/>
          <w:szCs w:val="22"/>
          <w:lang w:eastAsia="ja-JP"/>
        </w:rPr>
      </w:pPr>
    </w:p>
    <w:p w14:paraId="2C29EF19" w14:textId="052C29E0" w:rsidR="00285803" w:rsidRPr="001C10E8" w:rsidRDefault="0009257B" w:rsidP="001C10E8">
      <w:pPr>
        <w:pStyle w:val="2"/>
        <w:rPr>
          <w:szCs w:val="32"/>
          <w:lang w:eastAsia="ja-JP"/>
        </w:rPr>
      </w:pPr>
      <w:r w:rsidRPr="001C10E8">
        <w:rPr>
          <w:szCs w:val="32"/>
          <w:lang w:eastAsia="ja-JP"/>
        </w:rPr>
        <w:t xml:space="preserve">Status of parameter consideration for Ku-band </w:t>
      </w:r>
      <w:r w:rsidR="00386D2A" w:rsidRPr="001C10E8">
        <w:rPr>
          <w:szCs w:val="32"/>
          <w:lang w:eastAsia="ja-JP"/>
        </w:rPr>
        <w:t>co-existence</w:t>
      </w:r>
      <w:r w:rsidRPr="001C10E8">
        <w:rPr>
          <w:szCs w:val="32"/>
          <w:lang w:eastAsia="ja-JP"/>
        </w:rPr>
        <w:t xml:space="preserve"> study</w:t>
      </w:r>
    </w:p>
    <w:p w14:paraId="6E3F0E66" w14:textId="77777777" w:rsidR="00A212E9" w:rsidRPr="0009257B" w:rsidRDefault="00A212E9" w:rsidP="0009257B">
      <w:pPr>
        <w:keepNext/>
        <w:spacing w:after="0" w:line="259" w:lineRule="auto"/>
        <w:rPr>
          <w:rFonts w:eastAsia="游明朝"/>
          <w:sz w:val="22"/>
          <w:szCs w:val="22"/>
          <w:lang w:eastAsia="ja-JP"/>
        </w:rPr>
      </w:pPr>
    </w:p>
    <w:p w14:paraId="59639733" w14:textId="34A85682" w:rsidR="00A212E9" w:rsidRPr="00385658" w:rsidRDefault="00A212E9" w:rsidP="00A212E9">
      <w:pPr>
        <w:rPr>
          <w:rFonts w:eastAsiaTheme="minorEastAsia"/>
          <w:sz w:val="22"/>
          <w:szCs w:val="22"/>
          <w:lang w:eastAsia="ja-JP"/>
        </w:rPr>
      </w:pPr>
      <w:r w:rsidRPr="00385658">
        <w:rPr>
          <w:rFonts w:eastAsiaTheme="minorEastAsia"/>
          <w:sz w:val="22"/>
          <w:szCs w:val="22"/>
          <w:lang w:eastAsia="ja-JP"/>
        </w:rPr>
        <w:t xml:space="preserve">For the point of </w:t>
      </w:r>
      <w:r w:rsidR="00386D2A">
        <w:rPr>
          <w:rFonts w:eastAsiaTheme="minorEastAsia"/>
          <w:sz w:val="22"/>
          <w:szCs w:val="22"/>
          <w:lang w:eastAsia="ja-JP"/>
        </w:rPr>
        <w:t>co-existence</w:t>
      </w:r>
      <w:r w:rsidRPr="00385658">
        <w:rPr>
          <w:rFonts w:eastAsiaTheme="minorEastAsia"/>
          <w:sz w:val="22"/>
          <w:szCs w:val="22"/>
          <w:lang w:eastAsia="ja-JP"/>
        </w:rPr>
        <w:t xml:space="preserve"> study, Ku-</w:t>
      </w:r>
      <w:r w:rsidR="00155630">
        <w:rPr>
          <w:rFonts w:eastAsiaTheme="minorEastAsia"/>
          <w:sz w:val="22"/>
          <w:szCs w:val="22"/>
          <w:lang w:eastAsia="ja-JP"/>
        </w:rPr>
        <w:t>b</w:t>
      </w:r>
      <w:r w:rsidRPr="00385658">
        <w:rPr>
          <w:rFonts w:eastAsiaTheme="minorEastAsia"/>
          <w:sz w:val="22"/>
          <w:szCs w:val="22"/>
          <w:lang w:eastAsia="ja-JP"/>
        </w:rPr>
        <w:t>and spectrum allocation and realistic interference scenarios was already posted[</w:t>
      </w:r>
      <w:r w:rsidR="00BB0482" w:rsidRPr="00385658">
        <w:rPr>
          <w:rFonts w:eastAsiaTheme="minorEastAsia"/>
          <w:sz w:val="22"/>
          <w:szCs w:val="22"/>
          <w:lang w:eastAsia="ja-JP"/>
        </w:rPr>
        <w:t>3</w:t>
      </w:r>
      <w:r w:rsidRPr="00385658">
        <w:rPr>
          <w:rFonts w:eastAsiaTheme="minorEastAsia"/>
          <w:sz w:val="22"/>
          <w:szCs w:val="22"/>
          <w:lang w:eastAsia="ja-JP"/>
        </w:rPr>
        <w:t>];</w:t>
      </w:r>
    </w:p>
    <w:tbl>
      <w:tblPr>
        <w:tblStyle w:val="afe"/>
        <w:tblW w:w="9634" w:type="dxa"/>
        <w:tblLook w:val="04A0" w:firstRow="1" w:lastRow="0" w:firstColumn="1" w:lastColumn="0" w:noHBand="0" w:noVBand="1"/>
      </w:tblPr>
      <w:tblGrid>
        <w:gridCol w:w="9634"/>
      </w:tblGrid>
      <w:tr w:rsidR="00A212E9" w:rsidRPr="00B46118" w14:paraId="69349CF4" w14:textId="77777777" w:rsidTr="00B77345">
        <w:tc>
          <w:tcPr>
            <w:tcW w:w="9634" w:type="dxa"/>
          </w:tcPr>
          <w:p w14:paraId="5CAC649B" w14:textId="77777777" w:rsidR="00A212E9" w:rsidRPr="00F22D8B" w:rsidRDefault="00A212E9" w:rsidP="00B77345">
            <w:pPr>
              <w:rPr>
                <w:sz w:val="28"/>
                <w:szCs w:val="28"/>
              </w:rPr>
            </w:pPr>
            <w:r w:rsidRPr="00F22D8B">
              <w:rPr>
                <w:sz w:val="28"/>
                <w:szCs w:val="28"/>
              </w:rPr>
              <w:t>2.2  Realistic Interference Scenarios</w:t>
            </w:r>
          </w:p>
          <w:p w14:paraId="5C9C696C" w14:textId="77777777" w:rsidR="00A212E9" w:rsidRPr="00F22D8B" w:rsidRDefault="00A212E9" w:rsidP="00B77345">
            <w:pPr>
              <w:jc w:val="center"/>
            </w:pPr>
            <w:r w:rsidRPr="00F22D8B">
              <w:rPr>
                <w:noProof/>
              </w:rPr>
              <w:drawing>
                <wp:inline distT="0" distB="0" distL="0" distR="0" wp14:anchorId="37DAB543" wp14:editId="5C68ADA5">
                  <wp:extent cx="5099050" cy="2466736"/>
                  <wp:effectExtent l="0" t="0" r="0" b="0"/>
                  <wp:docPr id="3" name="図 3" descr="A red and blue rectangular box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red and blue rectangular boxe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06652" cy="2470414"/>
                          </a:xfrm>
                          <a:prstGeom prst="rect">
                            <a:avLst/>
                          </a:prstGeom>
                        </pic:spPr>
                      </pic:pic>
                    </a:graphicData>
                  </a:graphic>
                </wp:inline>
              </w:drawing>
            </w:r>
          </w:p>
          <w:p w14:paraId="77852946" w14:textId="77777777" w:rsidR="00A212E9" w:rsidRPr="00385658" w:rsidRDefault="00A212E9" w:rsidP="00B77345">
            <w:pPr>
              <w:rPr>
                <w:sz w:val="22"/>
                <w:szCs w:val="22"/>
              </w:rPr>
            </w:pPr>
            <w:r w:rsidRPr="00385658">
              <w:rPr>
                <w:sz w:val="22"/>
                <w:szCs w:val="22"/>
              </w:rPr>
              <w:t xml:space="preserve">With reference to Figure 4, we can observe that: </w:t>
            </w:r>
          </w:p>
          <w:p w14:paraId="4A8D68DA" w14:textId="77777777" w:rsidR="00A212E9" w:rsidRPr="00385658" w:rsidRDefault="00A212E9" w:rsidP="00B77345">
            <w:pPr>
              <w:rPr>
                <w:sz w:val="22"/>
                <w:szCs w:val="22"/>
              </w:rPr>
            </w:pPr>
            <w:r w:rsidRPr="00385658">
              <w:rPr>
                <w:rFonts w:hint="eastAsia"/>
                <w:sz w:val="22"/>
                <w:szCs w:val="22"/>
              </w:rPr>
              <w:t>•</w:t>
            </w:r>
            <w:r w:rsidRPr="00385658">
              <w:rPr>
                <w:sz w:val="22"/>
                <w:szCs w:val="22"/>
              </w:rPr>
              <w:t>There is an existing radioastronomy, a scientific, and a radar bands adjacent to and within the Ku Band.</w:t>
            </w:r>
          </w:p>
          <w:p w14:paraId="2DFC47F1" w14:textId="77777777" w:rsidR="00A212E9" w:rsidRPr="00385658" w:rsidRDefault="00A212E9" w:rsidP="00B77345">
            <w:pPr>
              <w:rPr>
                <w:sz w:val="22"/>
                <w:szCs w:val="22"/>
              </w:rPr>
            </w:pPr>
            <w:r w:rsidRPr="00385658">
              <w:rPr>
                <w:rFonts w:hint="eastAsia"/>
                <w:sz w:val="22"/>
                <w:szCs w:val="22"/>
              </w:rPr>
              <w:t>•</w:t>
            </w:r>
            <w:r w:rsidRPr="00385658">
              <w:rPr>
                <w:sz w:val="22"/>
                <w:szCs w:val="22"/>
              </w:rPr>
              <w:t>There are no allocated terrestrial band in the vicinity of the Ku Band and as such there will not be any terrestrial services in the foreseeable future around the Ku Band.</w:t>
            </w:r>
          </w:p>
          <w:p w14:paraId="4260ACBC" w14:textId="4A6D3850" w:rsidR="00A212E9" w:rsidRPr="00385658" w:rsidRDefault="00A212E9" w:rsidP="00B77345">
            <w:pPr>
              <w:rPr>
                <w:sz w:val="22"/>
                <w:szCs w:val="22"/>
              </w:rPr>
            </w:pPr>
            <w:r w:rsidRPr="00385658">
              <w:rPr>
                <w:rFonts w:hint="eastAsia"/>
                <w:sz w:val="22"/>
                <w:szCs w:val="22"/>
              </w:rPr>
              <w:t>•</w:t>
            </w:r>
            <w:r w:rsidRPr="00385658">
              <w:rPr>
                <w:sz w:val="22"/>
                <w:szCs w:val="22"/>
              </w:rPr>
              <w:t xml:space="preserve">The only area that we can perform Ku Uplink Band </w:t>
            </w:r>
            <w:r w:rsidR="00386D2A">
              <w:rPr>
                <w:sz w:val="22"/>
                <w:szCs w:val="22"/>
              </w:rPr>
              <w:t>co-existence</w:t>
            </w:r>
            <w:r w:rsidRPr="00385658">
              <w:rPr>
                <w:sz w:val="22"/>
                <w:szCs w:val="22"/>
              </w:rPr>
              <w:t xml:space="preserve"> study would be between 13.75-14.50 GHz and the IMT Services between 14.80-15.35 GHz to be studied 2027 (this band is currently under study and no services have yet been assigned).</w:t>
            </w:r>
          </w:p>
          <w:p w14:paraId="11CF8D61" w14:textId="7EEF501E" w:rsidR="00A212E9" w:rsidRPr="00385658" w:rsidRDefault="00A212E9" w:rsidP="00B77345">
            <w:pPr>
              <w:rPr>
                <w:sz w:val="22"/>
                <w:szCs w:val="22"/>
              </w:rPr>
            </w:pPr>
            <w:r w:rsidRPr="00385658">
              <w:rPr>
                <w:rFonts w:hint="eastAsia"/>
                <w:sz w:val="22"/>
                <w:szCs w:val="22"/>
              </w:rPr>
              <w:t>•</w:t>
            </w:r>
            <w:r w:rsidRPr="00385658">
              <w:rPr>
                <w:sz w:val="22"/>
                <w:szCs w:val="22"/>
              </w:rPr>
              <w:t xml:space="preserve">The only area that we can perform Ku Downlink Band </w:t>
            </w:r>
            <w:r w:rsidR="00386D2A">
              <w:rPr>
                <w:sz w:val="22"/>
                <w:szCs w:val="22"/>
              </w:rPr>
              <w:t>co-existence</w:t>
            </w:r>
            <w:r w:rsidRPr="00385658">
              <w:rPr>
                <w:sz w:val="22"/>
                <w:szCs w:val="22"/>
              </w:rPr>
              <w:t xml:space="preserve"> study would be in Region 2 and it would be between 10.7-12.7 GHz and the IMT Services between 10.0-10.5 GHz (assigned).</w:t>
            </w:r>
          </w:p>
          <w:p w14:paraId="626F76FC" w14:textId="77777777" w:rsidR="00A212E9" w:rsidRPr="00F22D8B" w:rsidRDefault="00A212E9" w:rsidP="00B77345">
            <w:r w:rsidRPr="00385658">
              <w:rPr>
                <w:rFonts w:hint="eastAsia"/>
                <w:sz w:val="22"/>
                <w:szCs w:val="22"/>
              </w:rPr>
              <w:t>•</w:t>
            </w:r>
            <w:r w:rsidRPr="00385658">
              <w:rPr>
                <w:sz w:val="22"/>
                <w:szCs w:val="22"/>
              </w:rPr>
              <w:t>All current radioastronomy, scientific and military services to be protected. This follows that all scientific services adjacent to the planned IMT services between 10.0-10.5 GHz must be protected.</w:t>
            </w:r>
          </w:p>
        </w:tc>
      </w:tr>
    </w:tbl>
    <w:p w14:paraId="3E7D51D3" w14:textId="35D49634" w:rsidR="001C10E8" w:rsidRDefault="001C10E8" w:rsidP="00A212E9">
      <w:pPr>
        <w:rPr>
          <w:rFonts w:eastAsia="游明朝"/>
          <w:lang w:eastAsia="ja-JP"/>
        </w:rPr>
      </w:pPr>
    </w:p>
    <w:p w14:paraId="379322F5" w14:textId="77777777" w:rsidR="001C10E8" w:rsidRDefault="001C10E8">
      <w:pPr>
        <w:spacing w:after="0"/>
        <w:rPr>
          <w:rFonts w:eastAsia="游明朝"/>
          <w:lang w:eastAsia="ja-JP"/>
        </w:rPr>
      </w:pPr>
      <w:r>
        <w:rPr>
          <w:rFonts w:eastAsia="游明朝"/>
          <w:lang w:eastAsia="ja-JP"/>
        </w:rPr>
        <w:br w:type="page"/>
      </w:r>
    </w:p>
    <w:p w14:paraId="22761CB3" w14:textId="12219FD9" w:rsidR="00A212E9" w:rsidRPr="00385658" w:rsidRDefault="002C43C2" w:rsidP="00A212E9">
      <w:pPr>
        <w:rPr>
          <w:rFonts w:eastAsia="游明朝"/>
          <w:sz w:val="22"/>
          <w:szCs w:val="22"/>
          <w:lang w:eastAsia="ja-JP"/>
        </w:rPr>
      </w:pPr>
      <w:r w:rsidRPr="00385658">
        <w:rPr>
          <w:rFonts w:eastAsia="游明朝"/>
          <w:sz w:val="22"/>
          <w:szCs w:val="22"/>
          <w:lang w:eastAsia="ja-JP"/>
        </w:rPr>
        <w:lastRenderedPageBreak/>
        <w:t xml:space="preserve">At RAN4 #112, the following agreement was reached regarding TN frequencies in the </w:t>
      </w:r>
      <w:r w:rsidR="00386D2A">
        <w:rPr>
          <w:rFonts w:eastAsia="游明朝"/>
          <w:sz w:val="22"/>
          <w:szCs w:val="22"/>
          <w:lang w:eastAsia="ja-JP"/>
        </w:rPr>
        <w:t>co-existence</w:t>
      </w:r>
      <w:r w:rsidRPr="00385658">
        <w:rPr>
          <w:rFonts w:eastAsia="游明朝"/>
          <w:sz w:val="22"/>
          <w:szCs w:val="22"/>
          <w:lang w:eastAsia="ja-JP"/>
        </w:rPr>
        <w:t xml:space="preserve"> study</w:t>
      </w:r>
      <w:r w:rsidR="00A212E9" w:rsidRPr="00385658">
        <w:rPr>
          <w:rFonts w:eastAsia="游明朝" w:hint="eastAsia"/>
          <w:sz w:val="22"/>
          <w:szCs w:val="22"/>
          <w:lang w:eastAsia="ja-JP"/>
        </w:rPr>
        <w:t>[</w:t>
      </w:r>
      <w:r w:rsidR="00CA594D" w:rsidRPr="00385658">
        <w:rPr>
          <w:rFonts w:eastAsia="游明朝"/>
          <w:sz w:val="22"/>
          <w:szCs w:val="22"/>
          <w:lang w:eastAsia="ja-JP"/>
        </w:rPr>
        <w:t>4</w:t>
      </w:r>
      <w:r w:rsidR="00A212E9" w:rsidRPr="00385658">
        <w:rPr>
          <w:rFonts w:eastAsia="游明朝" w:hint="eastAsia"/>
          <w:sz w:val="22"/>
          <w:szCs w:val="22"/>
          <w:lang w:eastAsia="ja-JP"/>
        </w:rPr>
        <w:t>]</w:t>
      </w:r>
      <w:r w:rsidR="00385658" w:rsidRPr="00385658">
        <w:rPr>
          <w:rFonts w:eastAsia="游明朝" w:hint="eastAsia"/>
          <w:sz w:val="22"/>
          <w:szCs w:val="22"/>
          <w:lang w:eastAsia="ja-JP"/>
        </w:rPr>
        <w:t>.</w:t>
      </w:r>
    </w:p>
    <w:tbl>
      <w:tblPr>
        <w:tblStyle w:val="afe"/>
        <w:tblW w:w="0" w:type="auto"/>
        <w:tblLook w:val="04A0" w:firstRow="1" w:lastRow="0" w:firstColumn="1" w:lastColumn="0" w:noHBand="0" w:noVBand="1"/>
      </w:tblPr>
      <w:tblGrid>
        <w:gridCol w:w="9631"/>
      </w:tblGrid>
      <w:tr w:rsidR="00A212E9" w:rsidRPr="00385658" w14:paraId="78F2D59C" w14:textId="77777777" w:rsidTr="00B77345">
        <w:tc>
          <w:tcPr>
            <w:tcW w:w="9631" w:type="dxa"/>
          </w:tcPr>
          <w:p w14:paraId="2837D3A0" w14:textId="77777777" w:rsidR="00A212E9" w:rsidRPr="00385658" w:rsidRDefault="00A212E9" w:rsidP="00B77345">
            <w:pPr>
              <w:rPr>
                <w:rFonts w:eastAsia="游明朝"/>
                <w:sz w:val="22"/>
                <w:szCs w:val="22"/>
                <w:lang w:eastAsia="ja-JP"/>
              </w:rPr>
            </w:pPr>
            <w:r w:rsidRPr="00385658">
              <w:rPr>
                <w:rFonts w:eastAsia="游明朝"/>
                <w:sz w:val="22"/>
                <w:szCs w:val="22"/>
                <w:lang w:eastAsia="ja-JP"/>
              </w:rPr>
              <w:t>Issue 2-10: TN Parameters</w:t>
            </w:r>
          </w:p>
          <w:p w14:paraId="00BE5761" w14:textId="77777777" w:rsidR="00A212E9" w:rsidRPr="00385658" w:rsidRDefault="00A212E9" w:rsidP="00B77345">
            <w:pPr>
              <w:rPr>
                <w:rFonts w:eastAsia="游明朝"/>
                <w:sz w:val="22"/>
                <w:szCs w:val="22"/>
                <w:lang w:eastAsia="ja-JP"/>
              </w:rPr>
            </w:pPr>
            <w:r w:rsidRPr="00385658">
              <w:rPr>
                <w:rFonts w:eastAsia="游明朝"/>
                <w:sz w:val="22"/>
                <w:szCs w:val="22"/>
                <w:lang w:eastAsia="ja-JP"/>
              </w:rPr>
              <w:t xml:space="preserve">As starting point, reuse the antenna parameters and BS/UE ACLR/ACS from: </w:t>
            </w:r>
          </w:p>
          <w:p w14:paraId="212AC4D6" w14:textId="77777777" w:rsidR="00A212E9" w:rsidRPr="00385658" w:rsidRDefault="00A212E9" w:rsidP="00B77345">
            <w:pPr>
              <w:rPr>
                <w:rFonts w:eastAsia="游明朝"/>
                <w:sz w:val="22"/>
                <w:szCs w:val="22"/>
                <w:lang w:eastAsia="ja-JP"/>
              </w:rPr>
            </w:pPr>
            <w:r w:rsidRPr="00385658">
              <w:rPr>
                <w:rFonts w:eastAsia="游明朝" w:hint="eastAsia"/>
                <w:sz w:val="22"/>
                <w:szCs w:val="22"/>
                <w:lang w:eastAsia="ja-JP"/>
              </w:rPr>
              <w:t>·</w:t>
            </w:r>
            <w:r w:rsidRPr="00385658">
              <w:rPr>
                <w:rFonts w:eastAsia="游明朝"/>
                <w:sz w:val="22"/>
                <w:szCs w:val="22"/>
                <w:lang w:eastAsia="ja-JP"/>
              </w:rPr>
              <w:t xml:space="preserve"> The 10.0-10.5 GHz frequency range (TR 38.921) for the reference frequency of 11 GHz</w:t>
            </w:r>
          </w:p>
          <w:p w14:paraId="00CDF9BF" w14:textId="77777777" w:rsidR="00A212E9" w:rsidRPr="00385658" w:rsidRDefault="00A212E9" w:rsidP="00B77345">
            <w:pPr>
              <w:rPr>
                <w:rFonts w:eastAsia="游明朝"/>
                <w:sz w:val="22"/>
                <w:szCs w:val="22"/>
                <w:highlight w:val="lightGray"/>
                <w:lang w:eastAsia="ja-JP"/>
              </w:rPr>
            </w:pPr>
            <w:r w:rsidRPr="00385658">
              <w:rPr>
                <w:rFonts w:eastAsia="游明朝"/>
                <w:sz w:val="22"/>
                <w:szCs w:val="22"/>
                <w:lang w:eastAsia="ja-JP"/>
              </w:rPr>
              <w:t>The 14.8-15.35 GHz frequency range (pending on conclusion of SI FS_NR_IMT_4400_7125_14800MHz) for the reference frequency of 14 GHz.</w:t>
            </w:r>
          </w:p>
        </w:tc>
      </w:tr>
    </w:tbl>
    <w:p w14:paraId="0E44810F" w14:textId="77777777" w:rsidR="00C709C0" w:rsidRDefault="00C709C0" w:rsidP="00A212E9">
      <w:pPr>
        <w:rPr>
          <w:rFonts w:eastAsia="游明朝"/>
          <w:highlight w:val="lightGray"/>
          <w:lang w:eastAsia="ja-JP"/>
        </w:rPr>
      </w:pPr>
    </w:p>
    <w:p w14:paraId="12FA6C91" w14:textId="63EED138" w:rsidR="00A73DB4" w:rsidRPr="00385658" w:rsidRDefault="00A73DB4" w:rsidP="00A212E9">
      <w:pPr>
        <w:rPr>
          <w:rFonts w:eastAsia="游明朝"/>
          <w:sz w:val="22"/>
          <w:szCs w:val="22"/>
          <w:lang w:eastAsia="ja-JP"/>
        </w:rPr>
      </w:pPr>
      <w:r w:rsidRPr="00385658">
        <w:rPr>
          <w:rFonts w:eastAsia="游明朝"/>
          <w:sz w:val="22"/>
          <w:szCs w:val="22"/>
          <w:lang w:eastAsia="ja-JP"/>
        </w:rPr>
        <w:t xml:space="preserve">The </w:t>
      </w:r>
      <w:r w:rsidR="00386D2A">
        <w:rPr>
          <w:rFonts w:eastAsia="游明朝"/>
          <w:sz w:val="22"/>
          <w:szCs w:val="22"/>
          <w:lang w:eastAsia="ja-JP"/>
        </w:rPr>
        <w:t>co-existence</w:t>
      </w:r>
      <w:r w:rsidRPr="00385658">
        <w:rPr>
          <w:rFonts w:eastAsia="游明朝"/>
          <w:sz w:val="22"/>
          <w:szCs w:val="22"/>
          <w:lang w:eastAsia="ja-JP"/>
        </w:rPr>
        <w:t xml:space="preserve"> study impacted by the UE's EIRP focuses on interference from the uplink NTN (reference frequency 14 GHz, actual allocation 14.0 (13.75)-14.5 GHz) to the TN operating in the 14.8-15.35 GHz range. There is a 300 MHz separation between the NTN and TN frequencies.</w:t>
      </w:r>
    </w:p>
    <w:p w14:paraId="53B0BCF1" w14:textId="508647F5" w:rsidR="007052B7" w:rsidRPr="00385658" w:rsidRDefault="00A212E9" w:rsidP="00A212E9">
      <w:pPr>
        <w:rPr>
          <w:rFonts w:eastAsia="游明朝"/>
          <w:sz w:val="22"/>
          <w:szCs w:val="22"/>
          <w:highlight w:val="lightGray"/>
          <w:lang w:eastAsia="ja-JP"/>
        </w:rPr>
      </w:pPr>
      <w:r w:rsidRPr="00385658">
        <w:rPr>
          <w:rFonts w:eastAsia="游明朝" w:hint="eastAsia"/>
          <w:b/>
          <w:bCs/>
          <w:sz w:val="22"/>
          <w:szCs w:val="22"/>
          <w:lang w:eastAsia="ja-JP"/>
        </w:rPr>
        <w:t>Observation</w:t>
      </w:r>
      <w:r w:rsidR="00F47791">
        <w:rPr>
          <w:rFonts w:eastAsia="游明朝"/>
          <w:b/>
          <w:bCs/>
          <w:sz w:val="22"/>
          <w:szCs w:val="22"/>
          <w:lang w:eastAsia="ja-JP"/>
        </w:rPr>
        <w:t xml:space="preserve"> </w:t>
      </w:r>
      <w:r w:rsidR="00196B0C" w:rsidRPr="00385658">
        <w:rPr>
          <w:rFonts w:eastAsia="游明朝" w:hint="eastAsia"/>
          <w:b/>
          <w:bCs/>
          <w:sz w:val="22"/>
          <w:szCs w:val="22"/>
          <w:lang w:eastAsia="ja-JP"/>
        </w:rPr>
        <w:t>2</w:t>
      </w:r>
      <w:r w:rsidRPr="00385658">
        <w:rPr>
          <w:rFonts w:eastAsia="游明朝" w:hint="eastAsia"/>
          <w:b/>
          <w:bCs/>
          <w:sz w:val="22"/>
          <w:szCs w:val="22"/>
          <w:lang w:eastAsia="ja-JP"/>
        </w:rPr>
        <w:t>:</w:t>
      </w:r>
      <w:r w:rsidRPr="00385658">
        <w:rPr>
          <w:rFonts w:eastAsia="游明朝" w:hint="eastAsia"/>
          <w:sz w:val="22"/>
          <w:szCs w:val="22"/>
          <w:lang w:eastAsia="ja-JP"/>
        </w:rPr>
        <w:t xml:space="preserve"> </w:t>
      </w:r>
      <w:r w:rsidR="00006A7A" w:rsidRPr="00385658">
        <w:rPr>
          <w:rFonts w:eastAsia="游明朝"/>
          <w:sz w:val="22"/>
          <w:szCs w:val="22"/>
          <w:lang w:eastAsia="ja-JP"/>
        </w:rPr>
        <w:t xml:space="preserve">The </w:t>
      </w:r>
      <w:r w:rsidR="00386D2A">
        <w:rPr>
          <w:rFonts w:eastAsia="游明朝"/>
          <w:sz w:val="22"/>
          <w:szCs w:val="22"/>
          <w:lang w:eastAsia="ja-JP"/>
        </w:rPr>
        <w:t>co-existence</w:t>
      </w:r>
      <w:r w:rsidR="00006A7A" w:rsidRPr="00385658">
        <w:rPr>
          <w:rFonts w:eastAsia="游明朝"/>
          <w:sz w:val="22"/>
          <w:szCs w:val="22"/>
          <w:lang w:eastAsia="ja-JP"/>
        </w:rPr>
        <w:t xml:space="preserve"> study impacted by the UE's EIRP focuses on interference from the uplink NTN (reference frequency 14 GHz, actual allocation 14.0 (13.75)-14.5 GHz) to the TN operating in the 14.8-15.35 GHz range. There is a 300 MHz separation between the NTN and TN frequencies.</w:t>
      </w:r>
    </w:p>
    <w:p w14:paraId="36D41158" w14:textId="77777777" w:rsidR="007052B7" w:rsidRPr="00385658" w:rsidRDefault="007052B7" w:rsidP="00A212E9">
      <w:pPr>
        <w:rPr>
          <w:rFonts w:eastAsia="游明朝"/>
          <w:sz w:val="22"/>
          <w:szCs w:val="22"/>
          <w:highlight w:val="lightGray"/>
          <w:lang w:eastAsia="ja-JP"/>
        </w:rPr>
      </w:pPr>
    </w:p>
    <w:p w14:paraId="40B26DD2" w14:textId="2F94BA8B" w:rsidR="00A213C3" w:rsidRPr="00385658" w:rsidRDefault="00A213C3" w:rsidP="003D3599">
      <w:pPr>
        <w:rPr>
          <w:rFonts w:eastAsia="游明朝"/>
          <w:sz w:val="22"/>
          <w:szCs w:val="22"/>
          <w:lang w:eastAsia="ja-JP"/>
        </w:rPr>
      </w:pPr>
      <w:r w:rsidRPr="00385658">
        <w:rPr>
          <w:rFonts w:eastAsia="游明朝"/>
          <w:sz w:val="22"/>
          <w:szCs w:val="22"/>
          <w:lang w:eastAsia="ja-JP"/>
        </w:rPr>
        <w:t xml:space="preserve">Additionally, at RAN#112bis, </w:t>
      </w:r>
      <w:r w:rsidR="002829CE" w:rsidRPr="00385658">
        <w:rPr>
          <w:rFonts w:eastAsia="游明朝"/>
          <w:sz w:val="22"/>
          <w:szCs w:val="22"/>
          <w:lang w:eastAsia="ja-JP"/>
        </w:rPr>
        <w:t xml:space="preserve">the discussions towards the </w:t>
      </w:r>
      <w:r w:rsidR="00386D2A">
        <w:rPr>
          <w:rFonts w:eastAsia="游明朝"/>
          <w:sz w:val="22"/>
          <w:szCs w:val="22"/>
          <w:lang w:eastAsia="ja-JP"/>
        </w:rPr>
        <w:t>co-existence</w:t>
      </w:r>
      <w:r w:rsidR="002829CE" w:rsidRPr="00385658">
        <w:rPr>
          <w:rFonts w:eastAsia="游明朝"/>
          <w:sz w:val="22"/>
          <w:szCs w:val="22"/>
          <w:lang w:eastAsia="ja-JP"/>
        </w:rPr>
        <w:t xml:space="preserve"> study was held </w:t>
      </w:r>
      <w:r w:rsidR="003479CF" w:rsidRPr="00385658">
        <w:rPr>
          <w:rFonts w:eastAsia="游明朝"/>
          <w:sz w:val="22"/>
          <w:szCs w:val="22"/>
          <w:lang w:eastAsia="ja-JP"/>
        </w:rPr>
        <w:t>based on the following UE parameters</w:t>
      </w:r>
      <w:r w:rsidRPr="00385658">
        <w:rPr>
          <w:rFonts w:eastAsia="游明朝"/>
          <w:sz w:val="22"/>
          <w:szCs w:val="22"/>
          <w:lang w:eastAsia="ja-JP"/>
        </w:rPr>
        <w:t>:</w:t>
      </w:r>
    </w:p>
    <w:p w14:paraId="71489623" w14:textId="77777777" w:rsidR="003D3599" w:rsidRPr="00385658" w:rsidRDefault="003D3599" w:rsidP="003D3599">
      <w:pPr>
        <w:rPr>
          <w:rFonts w:eastAsia="游明朝"/>
          <w:sz w:val="22"/>
          <w:szCs w:val="22"/>
          <w:lang w:eastAsia="ja-JP"/>
        </w:rPr>
      </w:pPr>
    </w:p>
    <w:tbl>
      <w:tblPr>
        <w:tblStyle w:val="afe"/>
        <w:tblW w:w="9634" w:type="dxa"/>
        <w:tblLook w:val="04A0" w:firstRow="1" w:lastRow="0" w:firstColumn="1" w:lastColumn="0" w:noHBand="0" w:noVBand="1"/>
      </w:tblPr>
      <w:tblGrid>
        <w:gridCol w:w="9634"/>
      </w:tblGrid>
      <w:tr w:rsidR="003D3599" w:rsidRPr="00385658" w14:paraId="5E8CEF64" w14:textId="77777777" w:rsidTr="00B77345">
        <w:tc>
          <w:tcPr>
            <w:tcW w:w="9634" w:type="dxa"/>
          </w:tcPr>
          <w:p w14:paraId="08B49E80" w14:textId="77777777" w:rsidR="003D3599" w:rsidRPr="00385658" w:rsidRDefault="003D3599" w:rsidP="00CB0D45">
            <w:pPr>
              <w:pStyle w:val="3"/>
              <w:numPr>
                <w:ilvl w:val="0"/>
                <w:numId w:val="0"/>
              </w:numPr>
              <w:spacing w:before="0" w:after="0"/>
              <w:ind w:left="720" w:hanging="720"/>
              <w:rPr>
                <w:rFonts w:ascii="Times New Roman" w:eastAsia="游明朝" w:hAnsi="Times New Roman"/>
                <w:sz w:val="22"/>
                <w:szCs w:val="22"/>
                <w:lang w:val="en-US" w:eastAsia="zh-TW"/>
              </w:rPr>
            </w:pPr>
            <w:r w:rsidRPr="00385658">
              <w:rPr>
                <w:rFonts w:ascii="Times New Roman" w:hAnsi="Times New Roman"/>
                <w:sz w:val="22"/>
                <w:szCs w:val="22"/>
                <w:lang w:val="en-US"/>
              </w:rPr>
              <w:t>Sub-topic 2-9: VSAT equivalent antenna aperture</w:t>
            </w:r>
          </w:p>
          <w:p w14:paraId="143149A1" w14:textId="77777777" w:rsidR="003D3599" w:rsidRPr="00385658" w:rsidRDefault="003D3599" w:rsidP="00CB0D45">
            <w:pPr>
              <w:keepNext/>
              <w:spacing w:after="0" w:line="256" w:lineRule="auto"/>
              <w:rPr>
                <w:sz w:val="22"/>
                <w:szCs w:val="22"/>
                <w:lang w:val="en-US"/>
              </w:rPr>
            </w:pPr>
            <w:r w:rsidRPr="00385658">
              <w:rPr>
                <w:noProof/>
                <w:sz w:val="22"/>
                <w:szCs w:val="22"/>
                <w:lang w:val="en-US"/>
              </w:rPr>
              <w:t>Use 60 cm</w:t>
            </w:r>
          </w:p>
          <w:p w14:paraId="41E250A6" w14:textId="77777777" w:rsidR="003D3599" w:rsidRPr="00385658" w:rsidRDefault="003D3599" w:rsidP="00CB0D45">
            <w:pPr>
              <w:pStyle w:val="3"/>
              <w:numPr>
                <w:ilvl w:val="0"/>
                <w:numId w:val="0"/>
              </w:numPr>
              <w:spacing w:before="0" w:after="0"/>
              <w:ind w:left="720" w:hanging="720"/>
              <w:rPr>
                <w:rFonts w:ascii="Times New Roman" w:eastAsia="游明朝" w:hAnsi="Times New Roman"/>
                <w:sz w:val="22"/>
                <w:szCs w:val="22"/>
                <w:lang w:val="en-US" w:eastAsia="zh-TW"/>
              </w:rPr>
            </w:pPr>
            <w:r w:rsidRPr="00385658">
              <w:rPr>
                <w:rFonts w:ascii="Times New Roman" w:hAnsi="Times New Roman"/>
                <w:sz w:val="22"/>
                <w:szCs w:val="22"/>
                <w:lang w:val="en-US"/>
              </w:rPr>
              <w:t>Sub-topic 2-11: VSAT max Tx antenna gain</w:t>
            </w:r>
          </w:p>
          <w:p w14:paraId="223CBBC2" w14:textId="77777777" w:rsidR="003D3599" w:rsidRPr="00385658" w:rsidRDefault="003D3599" w:rsidP="00CB0D45">
            <w:pPr>
              <w:keepNext/>
              <w:spacing w:after="0" w:line="256" w:lineRule="auto"/>
              <w:rPr>
                <w:sz w:val="22"/>
                <w:szCs w:val="22"/>
                <w:lang w:val="en-US"/>
              </w:rPr>
            </w:pPr>
            <w:r w:rsidRPr="00385658">
              <w:rPr>
                <w:sz w:val="22"/>
                <w:szCs w:val="22"/>
                <w:lang w:val="en-US"/>
              </w:rPr>
              <w:t>Use 36.6 dBi (option 1 2W), 36.2 dBi (option 2 10W)</w:t>
            </w:r>
          </w:p>
          <w:p w14:paraId="0EFBD7F2" w14:textId="77777777" w:rsidR="003D3599" w:rsidRPr="00385658" w:rsidRDefault="003D3599" w:rsidP="00CB0D45">
            <w:pPr>
              <w:pStyle w:val="3"/>
              <w:numPr>
                <w:ilvl w:val="0"/>
                <w:numId w:val="0"/>
              </w:numPr>
              <w:spacing w:before="0" w:after="0"/>
              <w:ind w:left="720" w:hanging="720"/>
              <w:rPr>
                <w:rFonts w:ascii="Times New Roman" w:eastAsia="游明朝" w:hAnsi="Times New Roman"/>
                <w:sz w:val="22"/>
                <w:szCs w:val="22"/>
                <w:lang w:val="en-US" w:eastAsia="zh-TW"/>
              </w:rPr>
            </w:pPr>
            <w:r w:rsidRPr="00385658">
              <w:rPr>
                <w:rFonts w:ascii="Times New Roman" w:hAnsi="Times New Roman"/>
                <w:sz w:val="22"/>
                <w:szCs w:val="22"/>
                <w:lang w:val="en-US"/>
              </w:rPr>
              <w:t>Sub-topic 2-16: VSAT max Tx power</w:t>
            </w:r>
          </w:p>
          <w:p w14:paraId="6E9829EA" w14:textId="00AF5629" w:rsidR="003D3599" w:rsidRPr="00385658" w:rsidRDefault="00386D2A" w:rsidP="00CB0D45">
            <w:pPr>
              <w:keepNext/>
              <w:spacing w:after="0" w:line="256" w:lineRule="auto"/>
              <w:rPr>
                <w:rFonts w:cs="Arial"/>
                <w:sz w:val="22"/>
                <w:szCs w:val="22"/>
                <w:lang w:val="en-US"/>
              </w:rPr>
            </w:pPr>
            <w:r>
              <w:rPr>
                <w:rFonts w:eastAsia="游明朝" w:hint="eastAsia"/>
                <w:sz w:val="22"/>
                <w:szCs w:val="22"/>
                <w:lang w:eastAsia="ja-JP"/>
              </w:rPr>
              <w:t>4</w:t>
            </w:r>
            <w:r>
              <w:rPr>
                <w:rFonts w:eastAsia="游明朝"/>
                <w:sz w:val="22"/>
                <w:szCs w:val="22"/>
                <w:lang w:eastAsia="ja-JP"/>
              </w:rPr>
              <w:t>0</w:t>
            </w:r>
            <w:r w:rsidR="003D3599" w:rsidRPr="00385658">
              <w:rPr>
                <w:rFonts w:eastAsia="PMingLiU"/>
                <w:sz w:val="22"/>
                <w:szCs w:val="22"/>
                <w:lang w:eastAsia="zh-TW"/>
              </w:rPr>
              <w:t xml:space="preserve"> dBm (10 W)</w:t>
            </w:r>
          </w:p>
        </w:tc>
      </w:tr>
    </w:tbl>
    <w:p w14:paraId="3499C6A4" w14:textId="62E37033" w:rsidR="007052B7" w:rsidRPr="00385658" w:rsidRDefault="00C104FA" w:rsidP="00A212E9">
      <w:pPr>
        <w:rPr>
          <w:rFonts w:eastAsia="游明朝"/>
          <w:sz w:val="22"/>
          <w:szCs w:val="22"/>
          <w:lang w:eastAsia="ja-JP"/>
        </w:rPr>
      </w:pPr>
      <w:r w:rsidRPr="00385658">
        <w:rPr>
          <w:rFonts w:eastAsia="游明朝"/>
          <w:sz w:val="22"/>
          <w:szCs w:val="22"/>
          <w:lang w:eastAsia="ja-JP"/>
        </w:rPr>
        <w:t xml:space="preserve">Calculating the VSAT maximum EIRP from the </w:t>
      </w:r>
      <w:r w:rsidR="00091B0C" w:rsidRPr="00385658">
        <w:rPr>
          <w:rFonts w:eastAsia="游明朝"/>
          <w:sz w:val="22"/>
          <w:szCs w:val="22"/>
          <w:lang w:eastAsia="ja-JP"/>
        </w:rPr>
        <w:t>above</w:t>
      </w:r>
      <w:r w:rsidRPr="00385658">
        <w:rPr>
          <w:rFonts w:eastAsia="游明朝"/>
          <w:sz w:val="22"/>
          <w:szCs w:val="22"/>
          <w:lang w:eastAsia="ja-JP"/>
        </w:rPr>
        <w:t xml:space="preserve"> parameters for the </w:t>
      </w:r>
      <w:r w:rsidR="00386D2A">
        <w:rPr>
          <w:rFonts w:eastAsia="游明朝"/>
          <w:sz w:val="22"/>
          <w:szCs w:val="22"/>
          <w:lang w:eastAsia="ja-JP"/>
        </w:rPr>
        <w:t>co-existence</w:t>
      </w:r>
      <w:r w:rsidRPr="00385658">
        <w:rPr>
          <w:rFonts w:eastAsia="游明朝"/>
          <w:sz w:val="22"/>
          <w:szCs w:val="22"/>
          <w:lang w:eastAsia="ja-JP"/>
        </w:rPr>
        <w:t xml:space="preserve"> study, including the VSAT max Tx antenna gain and the VSAT max Tx power, results in 76.2 dBm</w:t>
      </w:r>
      <w:r w:rsidR="008A15FB" w:rsidRPr="00385658">
        <w:rPr>
          <w:rFonts w:eastAsia="游明朝"/>
          <w:sz w:val="22"/>
          <w:szCs w:val="22"/>
          <w:lang w:eastAsia="ja-JP"/>
        </w:rPr>
        <w:t>.</w:t>
      </w:r>
    </w:p>
    <w:p w14:paraId="1152A621" w14:textId="1E49725F" w:rsidR="007052B7" w:rsidRPr="00F539D7" w:rsidRDefault="00790752" w:rsidP="002C5E2F">
      <w:pPr>
        <w:pStyle w:val="2"/>
        <w:rPr>
          <w:rFonts w:cs="Arial"/>
          <w:lang w:eastAsia="ja-JP"/>
        </w:rPr>
      </w:pPr>
      <w:r w:rsidRPr="00F539D7">
        <w:rPr>
          <w:rFonts w:eastAsia="游明朝" w:cs="Arial"/>
          <w:lang w:eastAsia="ja-JP"/>
        </w:rPr>
        <w:t xml:space="preserve">UE parameters used in the </w:t>
      </w:r>
      <w:r w:rsidR="00386D2A">
        <w:rPr>
          <w:rFonts w:eastAsia="游明朝" w:cs="Arial"/>
          <w:lang w:eastAsia="ja-JP"/>
        </w:rPr>
        <w:t>co-existence</w:t>
      </w:r>
      <w:r w:rsidRPr="00F539D7">
        <w:rPr>
          <w:rFonts w:eastAsia="游明朝" w:cs="Arial"/>
          <w:lang w:eastAsia="ja-JP"/>
        </w:rPr>
        <w:t xml:space="preserve"> study</w:t>
      </w:r>
    </w:p>
    <w:p w14:paraId="045D94E9" w14:textId="6773D197" w:rsidR="00A212E9" w:rsidRPr="00385658" w:rsidRDefault="00936529" w:rsidP="00A212E9">
      <w:pPr>
        <w:rPr>
          <w:rFonts w:eastAsia="游明朝"/>
          <w:sz w:val="22"/>
          <w:szCs w:val="22"/>
          <w:lang w:eastAsia="ja-JP"/>
        </w:rPr>
      </w:pPr>
      <w:r w:rsidRPr="00385658">
        <w:rPr>
          <w:rFonts w:eastAsia="游明朝"/>
          <w:sz w:val="22"/>
          <w:szCs w:val="22"/>
          <w:lang w:eastAsia="ja-JP"/>
        </w:rPr>
        <w:t>Based on the results of the link budget analysis assuming Ku-band GEO legacy satellites and SDS satellites, we believe that a maximum EIRP of 88</w:t>
      </w:r>
      <w:r w:rsidRPr="00385658">
        <w:rPr>
          <w:rFonts w:eastAsia="游明朝" w:hint="eastAsia"/>
          <w:sz w:val="22"/>
          <w:szCs w:val="22"/>
          <w:lang w:eastAsia="ja-JP"/>
        </w:rPr>
        <w:t>.</w:t>
      </w:r>
      <w:r w:rsidRPr="00385658">
        <w:rPr>
          <w:rFonts w:eastAsia="游明朝"/>
          <w:sz w:val="22"/>
          <w:szCs w:val="22"/>
          <w:lang w:eastAsia="ja-JP"/>
        </w:rPr>
        <w:t xml:space="preserve">2 dBm is required for the </w:t>
      </w:r>
      <w:r w:rsidR="009A7A75" w:rsidRPr="00385658">
        <w:rPr>
          <w:rFonts w:eastAsia="游明朝"/>
          <w:sz w:val="22"/>
          <w:szCs w:val="22"/>
          <w:lang w:eastAsia="ja-JP"/>
        </w:rPr>
        <w:t xml:space="preserve">NTN VSAT </w:t>
      </w:r>
      <w:r w:rsidRPr="00385658">
        <w:rPr>
          <w:rFonts w:eastAsia="游明朝"/>
          <w:sz w:val="22"/>
          <w:szCs w:val="22"/>
          <w:lang w:eastAsia="ja-JP"/>
        </w:rPr>
        <w:t>UE. The UE's EIRP</w:t>
      </w:r>
      <w:r w:rsidR="00472610" w:rsidRPr="00385658">
        <w:rPr>
          <w:rFonts w:eastAsia="游明朝"/>
          <w:sz w:val="22"/>
          <w:szCs w:val="22"/>
          <w:lang w:eastAsia="ja-JP"/>
        </w:rPr>
        <w:t xml:space="preserve"> </w:t>
      </w:r>
      <w:r w:rsidR="00622A63" w:rsidRPr="00385658">
        <w:rPr>
          <w:rFonts w:eastAsia="游明朝"/>
          <w:sz w:val="22"/>
          <w:szCs w:val="22"/>
          <w:lang w:eastAsia="ja-JP"/>
        </w:rPr>
        <w:t xml:space="preserve">value will only </w:t>
      </w:r>
      <w:r w:rsidR="006C3A27" w:rsidRPr="00385658">
        <w:rPr>
          <w:rFonts w:eastAsia="游明朝"/>
          <w:sz w:val="22"/>
          <w:szCs w:val="22"/>
          <w:lang w:eastAsia="ja-JP"/>
        </w:rPr>
        <w:t xml:space="preserve">affect </w:t>
      </w:r>
      <w:r w:rsidR="00C01C5C" w:rsidRPr="00385658">
        <w:rPr>
          <w:rFonts w:eastAsia="游明朝"/>
          <w:sz w:val="22"/>
          <w:szCs w:val="22"/>
          <w:lang w:eastAsia="ja-JP"/>
        </w:rPr>
        <w:t>to</w:t>
      </w:r>
      <w:r w:rsidR="006C3A27" w:rsidRPr="00385658">
        <w:rPr>
          <w:rFonts w:eastAsia="游明朝"/>
          <w:sz w:val="22"/>
          <w:szCs w:val="22"/>
          <w:lang w:eastAsia="ja-JP"/>
        </w:rPr>
        <w:t xml:space="preserve"> </w:t>
      </w:r>
      <w:r w:rsidR="00622A63" w:rsidRPr="00385658">
        <w:rPr>
          <w:rFonts w:eastAsia="游明朝"/>
          <w:sz w:val="22"/>
          <w:szCs w:val="22"/>
          <w:lang w:eastAsia="ja-JP"/>
        </w:rPr>
        <w:t xml:space="preserve">the </w:t>
      </w:r>
      <w:r w:rsidR="00386D2A">
        <w:rPr>
          <w:rFonts w:eastAsia="游明朝"/>
          <w:sz w:val="22"/>
          <w:szCs w:val="22"/>
          <w:lang w:eastAsia="ja-JP"/>
        </w:rPr>
        <w:t>co-existence</w:t>
      </w:r>
      <w:r w:rsidR="006C3A27" w:rsidRPr="00385658">
        <w:rPr>
          <w:rFonts w:eastAsia="游明朝"/>
          <w:sz w:val="22"/>
          <w:szCs w:val="22"/>
          <w:lang w:eastAsia="ja-JP"/>
        </w:rPr>
        <w:t xml:space="preserve"> study between</w:t>
      </w:r>
      <w:r w:rsidRPr="00385658">
        <w:rPr>
          <w:rFonts w:eastAsia="游明朝"/>
          <w:sz w:val="22"/>
          <w:szCs w:val="22"/>
          <w:lang w:eastAsia="ja-JP"/>
        </w:rPr>
        <w:t xml:space="preserve"> the uplink NTN </w:t>
      </w:r>
      <w:r w:rsidR="003123C7" w:rsidRPr="00385658">
        <w:rPr>
          <w:rFonts w:eastAsia="游明朝"/>
          <w:sz w:val="22"/>
          <w:szCs w:val="22"/>
          <w:lang w:eastAsia="ja-JP"/>
        </w:rPr>
        <w:t>in the</w:t>
      </w:r>
      <w:r w:rsidRPr="00385658">
        <w:rPr>
          <w:rFonts w:eastAsia="游明朝"/>
          <w:sz w:val="22"/>
          <w:szCs w:val="22"/>
          <w:lang w:eastAsia="ja-JP"/>
        </w:rPr>
        <w:t xml:space="preserve"> 14.0 (13.75)-14.5 GHz</w:t>
      </w:r>
      <w:r w:rsidR="003123C7" w:rsidRPr="00385658">
        <w:rPr>
          <w:rFonts w:eastAsia="游明朝"/>
          <w:sz w:val="22"/>
          <w:szCs w:val="22"/>
          <w:lang w:eastAsia="ja-JP"/>
        </w:rPr>
        <w:t xml:space="preserve"> range</w:t>
      </w:r>
      <w:r w:rsidRPr="00385658">
        <w:rPr>
          <w:rFonts w:eastAsia="游明朝"/>
          <w:sz w:val="22"/>
          <w:szCs w:val="22"/>
          <w:lang w:eastAsia="ja-JP"/>
        </w:rPr>
        <w:t xml:space="preserve"> </w:t>
      </w:r>
      <w:r w:rsidR="00936F02" w:rsidRPr="00385658">
        <w:rPr>
          <w:rFonts w:eastAsia="游明朝"/>
          <w:sz w:val="22"/>
          <w:szCs w:val="22"/>
          <w:lang w:eastAsia="ja-JP"/>
        </w:rPr>
        <w:t>and</w:t>
      </w:r>
      <w:r w:rsidRPr="00385658">
        <w:rPr>
          <w:rFonts w:eastAsia="游明朝"/>
          <w:sz w:val="22"/>
          <w:szCs w:val="22"/>
          <w:lang w:eastAsia="ja-JP"/>
        </w:rPr>
        <w:t xml:space="preserve"> the TN in the 14.8-15.35 GHz range. Since there is a 300 MHz separation between the NTN and TN frequencies, it is expected that increasing the EIRP to 88.2 dBm would still be within a feasible level. Therefore, </w:t>
      </w:r>
      <w:r w:rsidR="00515F78" w:rsidRPr="00385658">
        <w:rPr>
          <w:rFonts w:eastAsia="游明朝"/>
          <w:sz w:val="22"/>
          <w:szCs w:val="22"/>
          <w:lang w:eastAsia="ja-JP"/>
        </w:rPr>
        <w:t xml:space="preserve">for the Ku-band </w:t>
      </w:r>
      <w:r w:rsidR="00386D2A">
        <w:rPr>
          <w:rFonts w:eastAsia="游明朝"/>
          <w:sz w:val="22"/>
          <w:szCs w:val="22"/>
          <w:lang w:eastAsia="ja-JP"/>
        </w:rPr>
        <w:t>co-existence</w:t>
      </w:r>
      <w:r w:rsidR="00515F78" w:rsidRPr="00385658">
        <w:rPr>
          <w:rFonts w:eastAsia="游明朝"/>
          <w:sz w:val="22"/>
          <w:szCs w:val="22"/>
          <w:lang w:eastAsia="ja-JP"/>
        </w:rPr>
        <w:t xml:space="preserve"> study, the VSAT parameters should be set such that the maximum EIRP is 88.2 dBm, with the max Tx power set at 52 dBm.</w:t>
      </w:r>
    </w:p>
    <w:p w14:paraId="4E07E3FB" w14:textId="6645FF1E" w:rsidR="002971EB" w:rsidRDefault="00FF4CE0" w:rsidP="00F145B1">
      <w:pPr>
        <w:rPr>
          <w:rFonts w:eastAsia="游明朝"/>
          <w:sz w:val="22"/>
          <w:szCs w:val="22"/>
          <w:lang w:eastAsia="ja-JP"/>
        </w:rPr>
      </w:pPr>
      <w:r w:rsidRPr="00385658">
        <w:rPr>
          <w:rFonts w:eastAsia="游明朝"/>
          <w:b/>
          <w:bCs/>
          <w:sz w:val="22"/>
          <w:szCs w:val="22"/>
          <w:lang w:eastAsia="ja-JP"/>
        </w:rPr>
        <w:t>Proposal</w:t>
      </w:r>
      <w:r w:rsidR="00F47791">
        <w:rPr>
          <w:rFonts w:eastAsia="游明朝"/>
          <w:b/>
          <w:bCs/>
          <w:sz w:val="22"/>
          <w:szCs w:val="22"/>
          <w:lang w:eastAsia="ja-JP"/>
        </w:rPr>
        <w:t xml:space="preserve"> </w:t>
      </w:r>
      <w:r w:rsidR="0079203B" w:rsidRPr="00385658">
        <w:rPr>
          <w:rFonts w:eastAsia="游明朝"/>
          <w:b/>
          <w:bCs/>
          <w:sz w:val="22"/>
          <w:szCs w:val="22"/>
          <w:lang w:eastAsia="ja-JP"/>
        </w:rPr>
        <w:t>1</w:t>
      </w:r>
      <w:r w:rsidRPr="00385658">
        <w:rPr>
          <w:rFonts w:eastAsia="游明朝"/>
          <w:b/>
          <w:bCs/>
          <w:sz w:val="22"/>
          <w:szCs w:val="22"/>
          <w:lang w:eastAsia="ja-JP"/>
        </w:rPr>
        <w:t>:</w:t>
      </w:r>
      <w:r w:rsidRPr="00385658">
        <w:rPr>
          <w:rFonts w:eastAsia="游明朝"/>
          <w:sz w:val="22"/>
          <w:szCs w:val="22"/>
          <w:lang w:eastAsia="ja-JP"/>
        </w:rPr>
        <w:t xml:space="preserve"> </w:t>
      </w:r>
      <w:r w:rsidR="0079203B" w:rsidRPr="00385658">
        <w:rPr>
          <w:rFonts w:eastAsia="游明朝"/>
          <w:sz w:val="22"/>
          <w:szCs w:val="22"/>
          <w:lang w:eastAsia="ja-JP"/>
        </w:rPr>
        <w:t xml:space="preserve">For the Ku-band </w:t>
      </w:r>
      <w:r w:rsidR="00386D2A">
        <w:rPr>
          <w:rFonts w:eastAsia="游明朝"/>
          <w:sz w:val="22"/>
          <w:szCs w:val="22"/>
          <w:lang w:eastAsia="ja-JP"/>
        </w:rPr>
        <w:t>co-existence</w:t>
      </w:r>
      <w:r w:rsidR="0079203B" w:rsidRPr="00385658">
        <w:rPr>
          <w:rFonts w:eastAsia="游明朝"/>
          <w:sz w:val="22"/>
          <w:szCs w:val="22"/>
          <w:lang w:eastAsia="ja-JP"/>
        </w:rPr>
        <w:t xml:space="preserve"> study, the VSAT parameters should be set such that the maximum EIRP is 88.2 dBm, with the max Tx power set at 52 dBm.</w:t>
      </w:r>
    </w:p>
    <w:p w14:paraId="032F6C8D" w14:textId="4D6418B7" w:rsidR="001C10E8" w:rsidRDefault="001C10E8">
      <w:pPr>
        <w:spacing w:after="0"/>
        <w:rPr>
          <w:rFonts w:eastAsia="游明朝"/>
          <w:sz w:val="22"/>
          <w:szCs w:val="22"/>
          <w:lang w:eastAsia="ja-JP"/>
        </w:rPr>
      </w:pPr>
      <w:r>
        <w:rPr>
          <w:rFonts w:eastAsia="游明朝"/>
          <w:sz w:val="22"/>
          <w:szCs w:val="22"/>
          <w:lang w:eastAsia="ja-JP"/>
        </w:rPr>
        <w:br w:type="page"/>
      </w:r>
    </w:p>
    <w:p w14:paraId="141506DE" w14:textId="77777777" w:rsidR="001C10E8" w:rsidRDefault="001C10E8" w:rsidP="00F145B1">
      <w:pPr>
        <w:rPr>
          <w:rFonts w:eastAsia="游明朝"/>
          <w:lang w:eastAsia="ja-JP"/>
        </w:rPr>
      </w:pPr>
    </w:p>
    <w:p w14:paraId="6E5AD7FE" w14:textId="77777777" w:rsidR="009F53F8" w:rsidRDefault="009F53F8" w:rsidP="009F53F8">
      <w:pPr>
        <w:pStyle w:val="1"/>
        <w:numPr>
          <w:ilvl w:val="0"/>
          <w:numId w:val="3"/>
        </w:numPr>
      </w:pPr>
      <w:r>
        <w:t>Conclusions</w:t>
      </w:r>
    </w:p>
    <w:p w14:paraId="7A6533EB" w14:textId="7749762F" w:rsidR="00A243E7" w:rsidRPr="00385658" w:rsidRDefault="00385658" w:rsidP="00EB75EE">
      <w:pPr>
        <w:keepNext/>
        <w:spacing w:after="0" w:line="259" w:lineRule="auto"/>
        <w:rPr>
          <w:rFonts w:eastAsia="游明朝"/>
          <w:sz w:val="22"/>
          <w:szCs w:val="22"/>
          <w:lang w:eastAsia="ja-JP"/>
        </w:rPr>
      </w:pPr>
      <w:r w:rsidRPr="00385658">
        <w:rPr>
          <w:rFonts w:eastAsia="游明朝" w:hint="eastAsia"/>
          <w:b/>
          <w:bCs/>
          <w:sz w:val="22"/>
          <w:szCs w:val="22"/>
          <w:lang w:eastAsia="ja-JP"/>
        </w:rPr>
        <w:t>Observatio</w:t>
      </w:r>
      <w:r w:rsidRPr="00385658">
        <w:rPr>
          <w:rFonts w:eastAsia="游明朝"/>
          <w:b/>
          <w:bCs/>
          <w:sz w:val="22"/>
          <w:szCs w:val="22"/>
          <w:lang w:eastAsia="ja-JP"/>
        </w:rPr>
        <w:t>n</w:t>
      </w:r>
      <w:r w:rsidR="00F47791">
        <w:rPr>
          <w:rFonts w:eastAsia="游明朝" w:hint="eastAsia"/>
          <w:b/>
          <w:bCs/>
          <w:sz w:val="22"/>
          <w:szCs w:val="22"/>
          <w:lang w:eastAsia="ja-JP"/>
        </w:rPr>
        <w:t xml:space="preserve"> </w:t>
      </w:r>
      <w:r w:rsidRPr="00385658">
        <w:rPr>
          <w:rFonts w:eastAsia="游明朝"/>
          <w:b/>
          <w:bCs/>
          <w:sz w:val="22"/>
          <w:szCs w:val="22"/>
          <w:lang w:eastAsia="ja-JP"/>
        </w:rPr>
        <w:t>1:</w:t>
      </w:r>
      <w:r w:rsidRPr="00385658">
        <w:rPr>
          <w:rFonts w:eastAsia="游明朝"/>
          <w:sz w:val="22"/>
          <w:szCs w:val="22"/>
          <w:lang w:eastAsia="ja-JP"/>
        </w:rPr>
        <w:t xml:space="preserve"> A maximum EIRP of 88.2 dBm is required for Ku-band VSAT UE.</w:t>
      </w:r>
    </w:p>
    <w:p w14:paraId="3903E550" w14:textId="77777777" w:rsidR="00385658" w:rsidRDefault="00385658" w:rsidP="00385658">
      <w:pPr>
        <w:rPr>
          <w:rFonts w:eastAsia="游明朝"/>
          <w:b/>
          <w:bCs/>
          <w:sz w:val="22"/>
          <w:szCs w:val="22"/>
          <w:lang w:eastAsia="ja-JP"/>
        </w:rPr>
      </w:pPr>
    </w:p>
    <w:p w14:paraId="67512DAE" w14:textId="41A11218" w:rsidR="00385658" w:rsidRDefault="00385658" w:rsidP="00385658">
      <w:pPr>
        <w:rPr>
          <w:rFonts w:eastAsia="游明朝"/>
          <w:sz w:val="22"/>
          <w:szCs w:val="22"/>
          <w:lang w:eastAsia="ja-JP"/>
        </w:rPr>
      </w:pPr>
      <w:r w:rsidRPr="00385658">
        <w:rPr>
          <w:rFonts w:eastAsia="游明朝" w:hint="eastAsia"/>
          <w:b/>
          <w:bCs/>
          <w:sz w:val="22"/>
          <w:szCs w:val="22"/>
          <w:lang w:eastAsia="ja-JP"/>
        </w:rPr>
        <w:t>Observation</w:t>
      </w:r>
      <w:r w:rsidR="00F47791">
        <w:rPr>
          <w:rFonts w:eastAsia="游明朝"/>
          <w:b/>
          <w:bCs/>
          <w:sz w:val="22"/>
          <w:szCs w:val="22"/>
          <w:lang w:eastAsia="ja-JP"/>
        </w:rPr>
        <w:t xml:space="preserve"> </w:t>
      </w:r>
      <w:r w:rsidRPr="00385658">
        <w:rPr>
          <w:rFonts w:eastAsia="游明朝" w:hint="eastAsia"/>
          <w:b/>
          <w:bCs/>
          <w:sz w:val="22"/>
          <w:szCs w:val="22"/>
          <w:lang w:eastAsia="ja-JP"/>
        </w:rPr>
        <w:t>2:</w:t>
      </w:r>
      <w:r w:rsidRPr="00385658">
        <w:rPr>
          <w:rFonts w:eastAsia="游明朝" w:hint="eastAsia"/>
          <w:sz w:val="22"/>
          <w:szCs w:val="22"/>
          <w:lang w:eastAsia="ja-JP"/>
        </w:rPr>
        <w:t xml:space="preserve"> </w:t>
      </w:r>
      <w:r w:rsidRPr="00385658">
        <w:rPr>
          <w:rFonts w:eastAsia="游明朝"/>
          <w:sz w:val="22"/>
          <w:szCs w:val="22"/>
          <w:lang w:eastAsia="ja-JP"/>
        </w:rPr>
        <w:t xml:space="preserve">The </w:t>
      </w:r>
      <w:r w:rsidR="00386D2A">
        <w:rPr>
          <w:rFonts w:eastAsia="游明朝"/>
          <w:sz w:val="22"/>
          <w:szCs w:val="22"/>
          <w:lang w:eastAsia="ja-JP"/>
        </w:rPr>
        <w:t>co-existence</w:t>
      </w:r>
      <w:r w:rsidRPr="00385658">
        <w:rPr>
          <w:rFonts w:eastAsia="游明朝"/>
          <w:sz w:val="22"/>
          <w:szCs w:val="22"/>
          <w:lang w:eastAsia="ja-JP"/>
        </w:rPr>
        <w:t xml:space="preserve"> study impacted by the UE's EIRP focuses on interference from the uplink NTN (reference frequency 14 GHz, actual allocation 14.0 (13.75)-14.5 GHz) to the TN operating in the 14.8-15.35 GHz range. There is a 300 MHz separation between the NTN and TN frequencies.</w:t>
      </w:r>
    </w:p>
    <w:p w14:paraId="45FA01DE" w14:textId="77777777" w:rsidR="007D16D9" w:rsidRPr="00385658" w:rsidRDefault="007D16D9" w:rsidP="00385658">
      <w:pPr>
        <w:rPr>
          <w:rFonts w:eastAsia="游明朝"/>
          <w:sz w:val="22"/>
          <w:szCs w:val="22"/>
          <w:highlight w:val="lightGray"/>
          <w:lang w:eastAsia="ja-JP"/>
        </w:rPr>
      </w:pPr>
    </w:p>
    <w:p w14:paraId="4AB4B416" w14:textId="032F03F6" w:rsidR="00285803" w:rsidRDefault="00385658" w:rsidP="001C10E8">
      <w:pPr>
        <w:rPr>
          <w:rFonts w:eastAsia="游明朝"/>
          <w:sz w:val="22"/>
          <w:szCs w:val="22"/>
          <w:lang w:eastAsia="ja-JP"/>
        </w:rPr>
      </w:pPr>
      <w:r w:rsidRPr="00385658">
        <w:rPr>
          <w:rFonts w:eastAsia="游明朝"/>
          <w:b/>
          <w:bCs/>
          <w:sz w:val="22"/>
          <w:szCs w:val="22"/>
          <w:lang w:eastAsia="ja-JP"/>
        </w:rPr>
        <w:t>Proposal</w:t>
      </w:r>
      <w:r w:rsidR="00F47791">
        <w:rPr>
          <w:rFonts w:eastAsia="游明朝"/>
          <w:b/>
          <w:bCs/>
          <w:sz w:val="22"/>
          <w:szCs w:val="22"/>
          <w:lang w:eastAsia="ja-JP"/>
        </w:rPr>
        <w:t xml:space="preserve"> </w:t>
      </w:r>
      <w:r w:rsidRPr="00385658">
        <w:rPr>
          <w:rFonts w:eastAsia="游明朝"/>
          <w:b/>
          <w:bCs/>
          <w:sz w:val="22"/>
          <w:szCs w:val="22"/>
          <w:lang w:eastAsia="ja-JP"/>
        </w:rPr>
        <w:t>1:</w:t>
      </w:r>
      <w:r w:rsidRPr="00385658">
        <w:rPr>
          <w:rFonts w:eastAsia="游明朝"/>
          <w:sz w:val="22"/>
          <w:szCs w:val="22"/>
          <w:lang w:eastAsia="ja-JP"/>
        </w:rPr>
        <w:t xml:space="preserve"> For the Ku-band </w:t>
      </w:r>
      <w:r w:rsidR="00386D2A">
        <w:rPr>
          <w:rFonts w:eastAsia="游明朝"/>
          <w:sz w:val="22"/>
          <w:szCs w:val="22"/>
          <w:lang w:eastAsia="ja-JP"/>
        </w:rPr>
        <w:t>co-existence</w:t>
      </w:r>
      <w:r w:rsidRPr="00385658">
        <w:rPr>
          <w:rFonts w:eastAsia="游明朝"/>
          <w:sz w:val="22"/>
          <w:szCs w:val="22"/>
          <w:lang w:eastAsia="ja-JP"/>
        </w:rPr>
        <w:t xml:space="preserve"> study, the VSAT parameters should be set such that the maximum EIRP is 88.2 dBm, with the max Tx power set at 52 dBm.</w:t>
      </w:r>
      <w:bookmarkEnd w:id="2"/>
      <w:bookmarkEnd w:id="3"/>
    </w:p>
    <w:p w14:paraId="338A357D" w14:textId="77777777" w:rsidR="00BA1168" w:rsidRPr="00C938BD" w:rsidRDefault="00BA1168" w:rsidP="00BA1168">
      <w:pPr>
        <w:spacing w:after="0"/>
        <w:rPr>
          <w:rFonts w:eastAsia="游明朝"/>
          <w:sz w:val="22"/>
          <w:szCs w:val="22"/>
          <w:lang w:eastAsia="ja-JP"/>
        </w:rPr>
      </w:pPr>
    </w:p>
    <w:p w14:paraId="02BD5339" w14:textId="77777777" w:rsidR="00562043" w:rsidRPr="003B2DEA" w:rsidRDefault="00562043" w:rsidP="00562043">
      <w:pPr>
        <w:pStyle w:val="1"/>
        <w:numPr>
          <w:ilvl w:val="0"/>
          <w:numId w:val="18"/>
        </w:numPr>
      </w:pPr>
      <w:r>
        <w:t>References</w:t>
      </w:r>
    </w:p>
    <w:p w14:paraId="252401AB" w14:textId="6F2A1AEA" w:rsidR="003B2F13" w:rsidRDefault="00080847" w:rsidP="003B2F13">
      <w:pPr>
        <w:numPr>
          <w:ilvl w:val="0"/>
          <w:numId w:val="2"/>
        </w:numPr>
        <w:overflowPunct w:val="0"/>
        <w:autoSpaceDE w:val="0"/>
        <w:autoSpaceDN w:val="0"/>
        <w:adjustRightInd w:val="0"/>
        <w:spacing w:after="100"/>
        <w:textAlignment w:val="baseline"/>
        <w:rPr>
          <w:rFonts w:eastAsia="游明朝"/>
          <w:lang w:eastAsia="ja-JP"/>
        </w:rPr>
      </w:pPr>
      <w:r>
        <w:rPr>
          <w:rFonts w:eastAsia="游明朝"/>
          <w:lang w:eastAsia="ja-JP"/>
        </w:rPr>
        <w:t xml:space="preserve">R4-2415679, </w:t>
      </w:r>
      <w:r w:rsidR="009070DE" w:rsidRPr="009070DE">
        <w:rPr>
          <w:rFonts w:eastAsia="游明朝"/>
          <w:lang w:eastAsia="ja-JP"/>
        </w:rPr>
        <w:t>Ku-band VSAT UE RF requirement analysis</w:t>
      </w:r>
      <w:r w:rsidR="00820586">
        <w:rPr>
          <w:rFonts w:eastAsia="游明朝" w:hint="eastAsia"/>
          <w:lang w:eastAsia="ja-JP"/>
        </w:rPr>
        <w:t>;</w:t>
      </w:r>
      <w:r w:rsidR="00820586">
        <w:rPr>
          <w:rFonts w:eastAsia="游明朝"/>
          <w:lang w:eastAsia="ja-JP"/>
        </w:rPr>
        <w:t xml:space="preserve"> </w:t>
      </w:r>
      <w:r>
        <w:rPr>
          <w:rFonts w:eastAsia="游明朝"/>
          <w:lang w:eastAsia="ja-JP"/>
        </w:rPr>
        <w:t>SKY Perfect JSAT, RAN#112bis</w:t>
      </w:r>
    </w:p>
    <w:p w14:paraId="1D27A10B" w14:textId="6906FC12" w:rsidR="003C32CC" w:rsidRDefault="001013AC" w:rsidP="003B2F13">
      <w:pPr>
        <w:numPr>
          <w:ilvl w:val="0"/>
          <w:numId w:val="2"/>
        </w:numPr>
        <w:overflowPunct w:val="0"/>
        <w:autoSpaceDE w:val="0"/>
        <w:autoSpaceDN w:val="0"/>
        <w:adjustRightInd w:val="0"/>
        <w:spacing w:after="100"/>
        <w:textAlignment w:val="baseline"/>
        <w:rPr>
          <w:rFonts w:eastAsia="游明朝"/>
          <w:lang w:eastAsia="ja-JP"/>
        </w:rPr>
      </w:pPr>
      <w:r>
        <w:rPr>
          <w:rFonts w:eastAsia="游明朝"/>
          <w:lang w:eastAsia="ja-JP"/>
        </w:rPr>
        <w:t>R4-24</w:t>
      </w:r>
      <w:r w:rsidR="00D44EE8">
        <w:rPr>
          <w:rFonts w:eastAsia="游明朝"/>
          <w:lang w:eastAsia="ja-JP"/>
        </w:rPr>
        <w:t>19558</w:t>
      </w:r>
      <w:r>
        <w:rPr>
          <w:rFonts w:eastAsia="游明朝"/>
          <w:lang w:eastAsia="ja-JP"/>
        </w:rPr>
        <w:t xml:space="preserve">, </w:t>
      </w:r>
      <w:r w:rsidR="00326A44" w:rsidRPr="00326A44">
        <w:rPr>
          <w:rFonts w:eastAsia="游明朝"/>
          <w:lang w:eastAsia="ja-JP"/>
        </w:rPr>
        <w:t>Ku band Maximum TRP and EIRP Analysis</w:t>
      </w:r>
      <w:r w:rsidR="00326A44">
        <w:rPr>
          <w:rFonts w:eastAsia="游明朝"/>
          <w:lang w:eastAsia="ja-JP"/>
        </w:rPr>
        <w:t>; SKY Perfect JSAT, RAN#113</w:t>
      </w:r>
    </w:p>
    <w:p w14:paraId="3DC587D0" w14:textId="7CBAF9EE" w:rsidR="00CB0D45" w:rsidRDefault="00713DC8" w:rsidP="00C709C0">
      <w:pPr>
        <w:numPr>
          <w:ilvl w:val="0"/>
          <w:numId w:val="2"/>
        </w:numPr>
        <w:overflowPunct w:val="0"/>
        <w:autoSpaceDE w:val="0"/>
        <w:autoSpaceDN w:val="0"/>
        <w:adjustRightInd w:val="0"/>
        <w:spacing w:after="100"/>
        <w:textAlignment w:val="baseline"/>
        <w:rPr>
          <w:rFonts w:eastAsia="游明朝"/>
          <w:lang w:eastAsia="ja-JP"/>
        </w:rPr>
      </w:pPr>
      <w:r>
        <w:rPr>
          <w:rFonts w:eastAsia="游明朝"/>
          <w:lang w:eastAsia="ja-JP"/>
        </w:rPr>
        <w:t>R4-24</w:t>
      </w:r>
      <w:r w:rsidR="00C95634">
        <w:rPr>
          <w:rFonts w:eastAsia="游明朝"/>
          <w:lang w:eastAsia="ja-JP"/>
        </w:rPr>
        <w:t>11507</w:t>
      </w:r>
      <w:r w:rsidR="009509AF">
        <w:rPr>
          <w:rFonts w:eastAsia="游明朝"/>
          <w:lang w:eastAsia="ja-JP"/>
        </w:rPr>
        <w:t xml:space="preserve">, </w:t>
      </w:r>
      <w:r w:rsidR="009509AF" w:rsidRPr="009509AF">
        <w:rPr>
          <w:rFonts w:eastAsia="游明朝"/>
          <w:lang w:eastAsia="ja-JP"/>
        </w:rPr>
        <w:t xml:space="preserve">Ku Band </w:t>
      </w:r>
      <w:r w:rsidR="00386D2A">
        <w:rPr>
          <w:rFonts w:eastAsia="游明朝"/>
          <w:lang w:eastAsia="ja-JP"/>
        </w:rPr>
        <w:t>Co-existence</w:t>
      </w:r>
      <w:r w:rsidR="009509AF">
        <w:rPr>
          <w:rFonts w:eastAsia="游明朝"/>
          <w:lang w:eastAsia="ja-JP"/>
        </w:rPr>
        <w:t>:</w:t>
      </w:r>
      <w:r w:rsidR="00CB0D45">
        <w:rPr>
          <w:rFonts w:eastAsia="游明朝"/>
          <w:lang w:eastAsia="ja-JP"/>
        </w:rPr>
        <w:t xml:space="preserve"> </w:t>
      </w:r>
      <w:r w:rsidR="00C95634">
        <w:rPr>
          <w:rFonts w:eastAsia="游明朝"/>
          <w:lang w:eastAsia="ja-JP"/>
        </w:rPr>
        <w:t>I</w:t>
      </w:r>
      <w:r w:rsidR="00CB0D45">
        <w:rPr>
          <w:rFonts w:eastAsia="游明朝"/>
          <w:lang w:eastAsia="ja-JP"/>
        </w:rPr>
        <w:t>ntelsat</w:t>
      </w:r>
      <w:r w:rsidR="00C95634">
        <w:rPr>
          <w:rFonts w:eastAsia="游明朝"/>
          <w:lang w:eastAsia="ja-JP"/>
        </w:rPr>
        <w:t>, RAN#112</w:t>
      </w:r>
    </w:p>
    <w:p w14:paraId="6453C477" w14:textId="092B62FE" w:rsidR="00AC6286" w:rsidRPr="00386D2A" w:rsidRDefault="00C709C0" w:rsidP="001E22D1">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R</w:t>
      </w:r>
      <w:r>
        <w:rPr>
          <w:rFonts w:eastAsia="游明朝"/>
          <w:lang w:eastAsia="ja-JP"/>
        </w:rPr>
        <w:t>4-</w:t>
      </w:r>
      <w:r w:rsidRPr="004B44F7">
        <w:rPr>
          <w:rFonts w:eastAsia="游明朝"/>
          <w:lang w:eastAsia="ja-JP"/>
        </w:rPr>
        <w:t>2413519</w:t>
      </w:r>
      <w:r>
        <w:rPr>
          <w:rFonts w:eastAsia="游明朝"/>
          <w:lang w:eastAsia="ja-JP"/>
        </w:rPr>
        <w:t xml:space="preserve">, </w:t>
      </w:r>
      <w:r w:rsidRPr="00A45145">
        <w:rPr>
          <w:rFonts w:eastAsia="游明朝"/>
          <w:lang w:eastAsia="ja-JP"/>
        </w:rPr>
        <w:t>Way Forward for [112][314] NR_NTN_Ku_Band_General</w:t>
      </w:r>
      <w:r>
        <w:rPr>
          <w:rFonts w:eastAsia="游明朝"/>
          <w:lang w:eastAsia="ja-JP"/>
        </w:rPr>
        <w:t xml:space="preserve">; </w:t>
      </w:r>
      <w:r w:rsidRPr="000029F0">
        <w:rPr>
          <w:rFonts w:eastAsia="游明朝"/>
          <w:lang w:eastAsia="ja-JP"/>
        </w:rPr>
        <w:t>Moderator (Eutelsat Group)</w:t>
      </w:r>
      <w:r>
        <w:rPr>
          <w:rFonts w:eastAsia="游明朝"/>
          <w:lang w:eastAsia="ja-JP"/>
        </w:rPr>
        <w:t>, RAN4#112</w:t>
      </w:r>
    </w:p>
    <w:sectPr w:rsidR="00AC6286" w:rsidRPr="00386D2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BDB64" w14:textId="77777777" w:rsidR="001B7591" w:rsidRDefault="001B7591">
      <w:r>
        <w:separator/>
      </w:r>
    </w:p>
  </w:endnote>
  <w:endnote w:type="continuationSeparator" w:id="0">
    <w:p w14:paraId="0B34A8A8" w14:textId="77777777" w:rsidR="001B7591" w:rsidRDefault="001B7591">
      <w:r>
        <w:continuationSeparator/>
      </w:r>
    </w:p>
  </w:endnote>
  <w:endnote w:type="continuationNotice" w:id="1">
    <w:p w14:paraId="1D59FFB1" w14:textId="77777777" w:rsidR="001B7591" w:rsidRDefault="001B7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variable"/>
    <w:sig w:usb0="00000000" w:usb1="C0007841"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5001255"/>
      <w:docPartObj>
        <w:docPartGallery w:val="Page Numbers (Bottom of Page)"/>
        <w:docPartUnique/>
      </w:docPartObj>
    </w:sdtPr>
    <w:sdtContent>
      <w:sdt>
        <w:sdtPr>
          <w:id w:val="-1705238520"/>
          <w:docPartObj>
            <w:docPartGallery w:val="Page Numbers (Top of Page)"/>
            <w:docPartUnique/>
          </w:docPartObj>
        </w:sdtPr>
        <w:sdtContent>
          <w:p w14:paraId="0644ED19" w14:textId="40458AE3" w:rsidR="00723DAE" w:rsidRDefault="00723DAE">
            <w:pPr>
              <w:pStyle w:val="a5"/>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sdtContent>
      </w:sdt>
    </w:sdtContent>
  </w:sdt>
  <w:p w14:paraId="15B032BD" w14:textId="77777777" w:rsidR="00723DAE" w:rsidRDefault="00723D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52B01" w14:textId="77777777" w:rsidR="001B7591" w:rsidRDefault="001B7591">
      <w:r>
        <w:separator/>
      </w:r>
    </w:p>
  </w:footnote>
  <w:footnote w:type="continuationSeparator" w:id="0">
    <w:p w14:paraId="620436FC" w14:textId="77777777" w:rsidR="001B7591" w:rsidRDefault="001B7591">
      <w:r>
        <w:continuationSeparator/>
      </w:r>
    </w:p>
  </w:footnote>
  <w:footnote w:type="continuationNotice" w:id="1">
    <w:p w14:paraId="5E742E8B" w14:textId="77777777" w:rsidR="001B7591" w:rsidRDefault="001B75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A39E61F8"/>
    <w:lvl w:ilvl="0">
      <w:start w:val="1"/>
      <w:numFmt w:val="decimal"/>
      <w:lvlText w:val="%1."/>
      <w:lvlJc w:val="left"/>
      <w:pPr>
        <w:ind w:left="420" w:hanging="420"/>
      </w:pPr>
      <w:rPr>
        <w:rFonts w:hint="eastAsia"/>
        <w:lang w:val="en-US"/>
      </w:rPr>
    </w:lvl>
    <w:lvl w:ilvl="1">
      <w:start w:val="2"/>
      <w:numFmt w:val="decimal"/>
      <w:pStyle w:val="2"/>
      <w:isLgl/>
      <w:lvlText w:val="%1.%2"/>
      <w:lvlJc w:val="left"/>
      <w:pPr>
        <w:ind w:left="540" w:hanging="540"/>
      </w:p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86000E"/>
    <w:multiLevelType w:val="hybridMultilevel"/>
    <w:tmpl w:val="A422403E"/>
    <w:lvl w:ilvl="0" w:tplc="CB865A90">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11" w15:restartNumberingAfterBreak="0">
    <w:nsid w:val="4AE27901"/>
    <w:multiLevelType w:val="hybridMultilevel"/>
    <w:tmpl w:val="4740D3FC"/>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DB4255E"/>
    <w:multiLevelType w:val="hybridMultilevel"/>
    <w:tmpl w:val="87FAFAC2"/>
    <w:lvl w:ilvl="0" w:tplc="B1546B74">
      <w:start w:val="1"/>
      <w:numFmt w:val="decimal"/>
      <w:lvlText w:val="[%1]"/>
      <w:lvlJc w:val="left"/>
      <w:pPr>
        <w:ind w:left="717" w:hanging="360"/>
      </w:pPr>
      <w:rPr>
        <w:rFonts w:hint="eastAsia"/>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615EB2"/>
    <w:multiLevelType w:val="hybridMultilevel"/>
    <w:tmpl w:val="BB9829DE"/>
    <w:lvl w:ilvl="0" w:tplc="73A6413C">
      <w:start w:val="1"/>
      <w:numFmt w:val="bullet"/>
      <w:lvlText w:val="-"/>
      <w:lvlJc w:val="left"/>
      <w:pPr>
        <w:ind w:left="724" w:hanging="440"/>
      </w:pPr>
      <w:rPr>
        <w:rFonts w:ascii="Calibri" w:eastAsiaTheme="minorHAnsi" w:hAnsi="Calibri" w:cs="Calibri"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3B721B"/>
    <w:multiLevelType w:val="hybridMultilevel"/>
    <w:tmpl w:val="EEE8E488"/>
    <w:lvl w:ilvl="0" w:tplc="53EE3A3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F85B37"/>
    <w:multiLevelType w:val="hybridMultilevel"/>
    <w:tmpl w:val="14FEB98A"/>
    <w:lvl w:ilvl="0" w:tplc="E522062C">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2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2494464">
    <w:abstractNumId w:val="14"/>
  </w:num>
  <w:num w:numId="2" w16cid:durableId="31197757">
    <w:abstractNumId w:val="12"/>
  </w:num>
  <w:num w:numId="3" w16cid:durableId="310906502">
    <w:abstractNumId w:val="3"/>
  </w:num>
  <w:num w:numId="4" w16cid:durableId="313334376">
    <w:abstractNumId w:val="26"/>
  </w:num>
  <w:num w:numId="5" w16cid:durableId="823739414">
    <w:abstractNumId w:val="5"/>
  </w:num>
  <w:num w:numId="6" w16cid:durableId="1205017647">
    <w:abstractNumId w:val="9"/>
  </w:num>
  <w:num w:numId="7" w16cid:durableId="294222542">
    <w:abstractNumId w:val="8"/>
  </w:num>
  <w:num w:numId="8" w16cid:durableId="1039087442">
    <w:abstractNumId w:val="4"/>
  </w:num>
  <w:num w:numId="9" w16cid:durableId="692076015">
    <w:abstractNumId w:val="20"/>
  </w:num>
  <w:num w:numId="10" w16cid:durableId="1773935204">
    <w:abstractNumId w:val="6"/>
  </w:num>
  <w:num w:numId="11" w16cid:durableId="1219517680">
    <w:abstractNumId w:val="16"/>
  </w:num>
  <w:num w:numId="12" w16cid:durableId="497892992">
    <w:abstractNumId w:val="22"/>
  </w:num>
  <w:num w:numId="13" w16cid:durableId="881096663">
    <w:abstractNumId w:val="13"/>
  </w:num>
  <w:num w:numId="14" w16cid:durableId="1166021652">
    <w:abstractNumId w:val="17"/>
  </w:num>
  <w:num w:numId="15" w16cid:durableId="1732196440">
    <w:abstractNumId w:val="24"/>
  </w:num>
  <w:num w:numId="16" w16cid:durableId="766997571">
    <w:abstractNumId w:val="0"/>
  </w:num>
  <w:num w:numId="17" w16cid:durableId="1892232359">
    <w:abstractNumId w:val="7"/>
  </w:num>
  <w:num w:numId="18" w16cid:durableId="2098206257">
    <w:abstractNumId w:val="1"/>
  </w:num>
  <w:num w:numId="19" w16cid:durableId="752437720">
    <w:abstractNumId w:val="2"/>
  </w:num>
  <w:num w:numId="20" w16cid:durableId="1817261388">
    <w:abstractNumId w:val="18"/>
  </w:num>
  <w:num w:numId="21" w16cid:durableId="799959859">
    <w:abstractNumId w:val="19"/>
  </w:num>
  <w:num w:numId="22" w16cid:durableId="10462157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5766296">
    <w:abstractNumId w:val="3"/>
  </w:num>
  <w:num w:numId="25" w16cid:durableId="172501733">
    <w:abstractNumId w:val="15"/>
  </w:num>
  <w:num w:numId="26" w16cid:durableId="545990817">
    <w:abstractNumId w:val="25"/>
  </w:num>
  <w:num w:numId="27" w16cid:durableId="1025442027">
    <w:abstractNumId w:val="10"/>
  </w:num>
  <w:num w:numId="28" w16cid:durableId="2040735698">
    <w:abstractNumId w:val="23"/>
  </w:num>
  <w:num w:numId="29" w16cid:durableId="101549646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1726135">
    <w:abstractNumId w:val="11"/>
  </w:num>
  <w:num w:numId="31" w16cid:durableId="29187689">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BA8"/>
    <w:rsid w:val="00002113"/>
    <w:rsid w:val="000026CC"/>
    <w:rsid w:val="000029F0"/>
    <w:rsid w:val="0000309B"/>
    <w:rsid w:val="0000341B"/>
    <w:rsid w:val="0000387C"/>
    <w:rsid w:val="00003BD0"/>
    <w:rsid w:val="00003CFE"/>
    <w:rsid w:val="000041FA"/>
    <w:rsid w:val="000047E3"/>
    <w:rsid w:val="00004BD4"/>
    <w:rsid w:val="000056C9"/>
    <w:rsid w:val="000056E8"/>
    <w:rsid w:val="000056F8"/>
    <w:rsid w:val="00005A88"/>
    <w:rsid w:val="00005BE7"/>
    <w:rsid w:val="00005FBF"/>
    <w:rsid w:val="00006139"/>
    <w:rsid w:val="00006868"/>
    <w:rsid w:val="000069C6"/>
    <w:rsid w:val="00006A7A"/>
    <w:rsid w:val="000070E8"/>
    <w:rsid w:val="000072B2"/>
    <w:rsid w:val="000078E2"/>
    <w:rsid w:val="00007D77"/>
    <w:rsid w:val="00011132"/>
    <w:rsid w:val="00011371"/>
    <w:rsid w:val="00011406"/>
    <w:rsid w:val="00011457"/>
    <w:rsid w:val="00011929"/>
    <w:rsid w:val="000127B8"/>
    <w:rsid w:val="000127BD"/>
    <w:rsid w:val="0001298D"/>
    <w:rsid w:val="00012D56"/>
    <w:rsid w:val="0001315E"/>
    <w:rsid w:val="000133E0"/>
    <w:rsid w:val="0001394F"/>
    <w:rsid w:val="00013D8B"/>
    <w:rsid w:val="00014522"/>
    <w:rsid w:val="00014C79"/>
    <w:rsid w:val="000152CD"/>
    <w:rsid w:val="0001531D"/>
    <w:rsid w:val="000154B4"/>
    <w:rsid w:val="0001575B"/>
    <w:rsid w:val="000163AF"/>
    <w:rsid w:val="0001674B"/>
    <w:rsid w:val="00017589"/>
    <w:rsid w:val="00017837"/>
    <w:rsid w:val="00017A04"/>
    <w:rsid w:val="00017B6E"/>
    <w:rsid w:val="00017C05"/>
    <w:rsid w:val="00020529"/>
    <w:rsid w:val="0002080D"/>
    <w:rsid w:val="00021326"/>
    <w:rsid w:val="0002191D"/>
    <w:rsid w:val="00021B4A"/>
    <w:rsid w:val="00022E52"/>
    <w:rsid w:val="00023BB2"/>
    <w:rsid w:val="00025ACD"/>
    <w:rsid w:val="0002632B"/>
    <w:rsid w:val="000265FF"/>
    <w:rsid w:val="000266A0"/>
    <w:rsid w:val="00026A7D"/>
    <w:rsid w:val="00026AB9"/>
    <w:rsid w:val="00027645"/>
    <w:rsid w:val="00027DBA"/>
    <w:rsid w:val="000313AE"/>
    <w:rsid w:val="00031C1D"/>
    <w:rsid w:val="000321EB"/>
    <w:rsid w:val="000325B4"/>
    <w:rsid w:val="000329BF"/>
    <w:rsid w:val="00032B63"/>
    <w:rsid w:val="00032E0B"/>
    <w:rsid w:val="00032F36"/>
    <w:rsid w:val="000336DA"/>
    <w:rsid w:val="0003458B"/>
    <w:rsid w:val="000349CD"/>
    <w:rsid w:val="000360A3"/>
    <w:rsid w:val="0003625E"/>
    <w:rsid w:val="0003670D"/>
    <w:rsid w:val="000368BB"/>
    <w:rsid w:val="00036A94"/>
    <w:rsid w:val="00036AF0"/>
    <w:rsid w:val="000400FE"/>
    <w:rsid w:val="00040A5B"/>
    <w:rsid w:val="00040E9B"/>
    <w:rsid w:val="00041D0F"/>
    <w:rsid w:val="0004262B"/>
    <w:rsid w:val="000428DC"/>
    <w:rsid w:val="00042CDE"/>
    <w:rsid w:val="00042DE6"/>
    <w:rsid w:val="00042E33"/>
    <w:rsid w:val="000433A7"/>
    <w:rsid w:val="0004381F"/>
    <w:rsid w:val="00043F1D"/>
    <w:rsid w:val="000457D7"/>
    <w:rsid w:val="0004580B"/>
    <w:rsid w:val="0004650C"/>
    <w:rsid w:val="0004678D"/>
    <w:rsid w:val="000467EB"/>
    <w:rsid w:val="00047E1B"/>
    <w:rsid w:val="00047E49"/>
    <w:rsid w:val="000500FB"/>
    <w:rsid w:val="00050F05"/>
    <w:rsid w:val="000520BD"/>
    <w:rsid w:val="00052258"/>
    <w:rsid w:val="0005256F"/>
    <w:rsid w:val="00052578"/>
    <w:rsid w:val="00052E36"/>
    <w:rsid w:val="00053854"/>
    <w:rsid w:val="000539E6"/>
    <w:rsid w:val="00053B78"/>
    <w:rsid w:val="0005430C"/>
    <w:rsid w:val="000543DC"/>
    <w:rsid w:val="0005494B"/>
    <w:rsid w:val="00054B04"/>
    <w:rsid w:val="00054DC0"/>
    <w:rsid w:val="0005509D"/>
    <w:rsid w:val="00055873"/>
    <w:rsid w:val="00055E94"/>
    <w:rsid w:val="00056107"/>
    <w:rsid w:val="00056560"/>
    <w:rsid w:val="00056FF0"/>
    <w:rsid w:val="0005725C"/>
    <w:rsid w:val="00057468"/>
    <w:rsid w:val="0005755D"/>
    <w:rsid w:val="000577AA"/>
    <w:rsid w:val="00057D3B"/>
    <w:rsid w:val="00057D64"/>
    <w:rsid w:val="00060185"/>
    <w:rsid w:val="00060286"/>
    <w:rsid w:val="00060EEF"/>
    <w:rsid w:val="000624BB"/>
    <w:rsid w:val="00062686"/>
    <w:rsid w:val="00062862"/>
    <w:rsid w:val="00062FD1"/>
    <w:rsid w:val="000635E9"/>
    <w:rsid w:val="00064277"/>
    <w:rsid w:val="00064500"/>
    <w:rsid w:val="00065A65"/>
    <w:rsid w:val="00066048"/>
    <w:rsid w:val="00066486"/>
    <w:rsid w:val="00066A44"/>
    <w:rsid w:val="000673A3"/>
    <w:rsid w:val="000679FB"/>
    <w:rsid w:val="00067C09"/>
    <w:rsid w:val="00067F82"/>
    <w:rsid w:val="000706D5"/>
    <w:rsid w:val="00070BCD"/>
    <w:rsid w:val="00070D52"/>
    <w:rsid w:val="00071588"/>
    <w:rsid w:val="00073986"/>
    <w:rsid w:val="00074372"/>
    <w:rsid w:val="00074413"/>
    <w:rsid w:val="000751D8"/>
    <w:rsid w:val="00075695"/>
    <w:rsid w:val="00076813"/>
    <w:rsid w:val="000769D1"/>
    <w:rsid w:val="00076B49"/>
    <w:rsid w:val="00076B84"/>
    <w:rsid w:val="00077333"/>
    <w:rsid w:val="00077BCC"/>
    <w:rsid w:val="00080334"/>
    <w:rsid w:val="000806D0"/>
    <w:rsid w:val="00080847"/>
    <w:rsid w:val="000809A5"/>
    <w:rsid w:val="00080E59"/>
    <w:rsid w:val="00081A68"/>
    <w:rsid w:val="00082322"/>
    <w:rsid w:val="00082810"/>
    <w:rsid w:val="00083267"/>
    <w:rsid w:val="00083540"/>
    <w:rsid w:val="00083D29"/>
    <w:rsid w:val="000852AB"/>
    <w:rsid w:val="000852DB"/>
    <w:rsid w:val="000859AD"/>
    <w:rsid w:val="00085C75"/>
    <w:rsid w:val="0008614B"/>
    <w:rsid w:val="000876CE"/>
    <w:rsid w:val="00087B2C"/>
    <w:rsid w:val="000901E3"/>
    <w:rsid w:val="00090200"/>
    <w:rsid w:val="000906AD"/>
    <w:rsid w:val="00091B0C"/>
    <w:rsid w:val="00091E48"/>
    <w:rsid w:val="00091E93"/>
    <w:rsid w:val="00091F0B"/>
    <w:rsid w:val="0009257B"/>
    <w:rsid w:val="00093E7E"/>
    <w:rsid w:val="00093FAC"/>
    <w:rsid w:val="00095C5B"/>
    <w:rsid w:val="00096251"/>
    <w:rsid w:val="00096EE4"/>
    <w:rsid w:val="00097F05"/>
    <w:rsid w:val="000A0008"/>
    <w:rsid w:val="000A037D"/>
    <w:rsid w:val="000A067A"/>
    <w:rsid w:val="000A06EE"/>
    <w:rsid w:val="000A0BAF"/>
    <w:rsid w:val="000A0C19"/>
    <w:rsid w:val="000A12C7"/>
    <w:rsid w:val="000A1D69"/>
    <w:rsid w:val="000A25FE"/>
    <w:rsid w:val="000A2CD9"/>
    <w:rsid w:val="000A32CA"/>
    <w:rsid w:val="000A3A76"/>
    <w:rsid w:val="000A3D44"/>
    <w:rsid w:val="000A3D51"/>
    <w:rsid w:val="000A3D89"/>
    <w:rsid w:val="000A40AE"/>
    <w:rsid w:val="000A4877"/>
    <w:rsid w:val="000A4D70"/>
    <w:rsid w:val="000A502F"/>
    <w:rsid w:val="000A51BB"/>
    <w:rsid w:val="000A52E7"/>
    <w:rsid w:val="000A634C"/>
    <w:rsid w:val="000A6EEE"/>
    <w:rsid w:val="000A7413"/>
    <w:rsid w:val="000A7599"/>
    <w:rsid w:val="000A77A5"/>
    <w:rsid w:val="000B0587"/>
    <w:rsid w:val="000B0A2B"/>
    <w:rsid w:val="000B0AA2"/>
    <w:rsid w:val="000B0FA4"/>
    <w:rsid w:val="000B156B"/>
    <w:rsid w:val="000B1743"/>
    <w:rsid w:val="000B183B"/>
    <w:rsid w:val="000B1E4B"/>
    <w:rsid w:val="000B3421"/>
    <w:rsid w:val="000B36F2"/>
    <w:rsid w:val="000B3CFE"/>
    <w:rsid w:val="000B50EB"/>
    <w:rsid w:val="000B579B"/>
    <w:rsid w:val="000B6BE3"/>
    <w:rsid w:val="000C1198"/>
    <w:rsid w:val="000C120F"/>
    <w:rsid w:val="000C2440"/>
    <w:rsid w:val="000C2598"/>
    <w:rsid w:val="000C25A5"/>
    <w:rsid w:val="000C2A8A"/>
    <w:rsid w:val="000C3251"/>
    <w:rsid w:val="000C3463"/>
    <w:rsid w:val="000C3698"/>
    <w:rsid w:val="000C3A06"/>
    <w:rsid w:val="000C3F99"/>
    <w:rsid w:val="000C46A1"/>
    <w:rsid w:val="000C4D22"/>
    <w:rsid w:val="000C54F1"/>
    <w:rsid w:val="000C5AFB"/>
    <w:rsid w:val="000C5D2E"/>
    <w:rsid w:val="000C640F"/>
    <w:rsid w:val="000C6B29"/>
    <w:rsid w:val="000C7745"/>
    <w:rsid w:val="000C7E92"/>
    <w:rsid w:val="000C7F06"/>
    <w:rsid w:val="000D028A"/>
    <w:rsid w:val="000D0AA9"/>
    <w:rsid w:val="000D2778"/>
    <w:rsid w:val="000D30A3"/>
    <w:rsid w:val="000D3130"/>
    <w:rsid w:val="000D382D"/>
    <w:rsid w:val="000D39C6"/>
    <w:rsid w:val="000D3B5B"/>
    <w:rsid w:val="000D48AF"/>
    <w:rsid w:val="000D4FBF"/>
    <w:rsid w:val="000D5584"/>
    <w:rsid w:val="000D56EC"/>
    <w:rsid w:val="000D5B01"/>
    <w:rsid w:val="000D6B69"/>
    <w:rsid w:val="000D6CFC"/>
    <w:rsid w:val="000D759B"/>
    <w:rsid w:val="000D7B93"/>
    <w:rsid w:val="000D7D6A"/>
    <w:rsid w:val="000D7EEF"/>
    <w:rsid w:val="000E080B"/>
    <w:rsid w:val="000E11ED"/>
    <w:rsid w:val="000E14F2"/>
    <w:rsid w:val="000E18FE"/>
    <w:rsid w:val="000E192E"/>
    <w:rsid w:val="000E26EC"/>
    <w:rsid w:val="000E3B83"/>
    <w:rsid w:val="000E3EEF"/>
    <w:rsid w:val="000E444B"/>
    <w:rsid w:val="000E5008"/>
    <w:rsid w:val="000E52BA"/>
    <w:rsid w:val="000E5427"/>
    <w:rsid w:val="000E660C"/>
    <w:rsid w:val="000F00E4"/>
    <w:rsid w:val="000F0228"/>
    <w:rsid w:val="000F0A56"/>
    <w:rsid w:val="000F1066"/>
    <w:rsid w:val="000F2DB9"/>
    <w:rsid w:val="000F2E4A"/>
    <w:rsid w:val="000F2F89"/>
    <w:rsid w:val="000F32B5"/>
    <w:rsid w:val="000F3543"/>
    <w:rsid w:val="000F5035"/>
    <w:rsid w:val="000F5BDB"/>
    <w:rsid w:val="000F5DE2"/>
    <w:rsid w:val="000F603A"/>
    <w:rsid w:val="000F64CC"/>
    <w:rsid w:val="000F6B63"/>
    <w:rsid w:val="000F7694"/>
    <w:rsid w:val="000F7D42"/>
    <w:rsid w:val="00100A5F"/>
    <w:rsid w:val="00100C64"/>
    <w:rsid w:val="001013AC"/>
    <w:rsid w:val="00102701"/>
    <w:rsid w:val="00102B36"/>
    <w:rsid w:val="00102CC1"/>
    <w:rsid w:val="00103359"/>
    <w:rsid w:val="0010344F"/>
    <w:rsid w:val="00103FE6"/>
    <w:rsid w:val="001040BB"/>
    <w:rsid w:val="001047D5"/>
    <w:rsid w:val="0010487E"/>
    <w:rsid w:val="00104968"/>
    <w:rsid w:val="00105413"/>
    <w:rsid w:val="001055DD"/>
    <w:rsid w:val="0010571D"/>
    <w:rsid w:val="00105C2D"/>
    <w:rsid w:val="001066A1"/>
    <w:rsid w:val="001066CC"/>
    <w:rsid w:val="001067B9"/>
    <w:rsid w:val="0010694D"/>
    <w:rsid w:val="00106CDF"/>
    <w:rsid w:val="00106E0C"/>
    <w:rsid w:val="00107F19"/>
    <w:rsid w:val="001106C1"/>
    <w:rsid w:val="00110A18"/>
    <w:rsid w:val="00110FB7"/>
    <w:rsid w:val="0011117D"/>
    <w:rsid w:val="00111207"/>
    <w:rsid w:val="00111B33"/>
    <w:rsid w:val="001128BB"/>
    <w:rsid w:val="00112E6C"/>
    <w:rsid w:val="00113637"/>
    <w:rsid w:val="0011380D"/>
    <w:rsid w:val="00114DB9"/>
    <w:rsid w:val="00114E69"/>
    <w:rsid w:val="00115181"/>
    <w:rsid w:val="00115FB0"/>
    <w:rsid w:val="0011624B"/>
    <w:rsid w:val="00116B70"/>
    <w:rsid w:val="001174D8"/>
    <w:rsid w:val="00117697"/>
    <w:rsid w:val="00117A68"/>
    <w:rsid w:val="00117AB0"/>
    <w:rsid w:val="00117B36"/>
    <w:rsid w:val="00117F19"/>
    <w:rsid w:val="00121C1F"/>
    <w:rsid w:val="00121C71"/>
    <w:rsid w:val="00122845"/>
    <w:rsid w:val="00123015"/>
    <w:rsid w:val="001230FD"/>
    <w:rsid w:val="00123ECB"/>
    <w:rsid w:val="00123F09"/>
    <w:rsid w:val="00123FE2"/>
    <w:rsid w:val="00124141"/>
    <w:rsid w:val="00124342"/>
    <w:rsid w:val="0012486F"/>
    <w:rsid w:val="001251BA"/>
    <w:rsid w:val="00126360"/>
    <w:rsid w:val="00126AD2"/>
    <w:rsid w:val="00126F17"/>
    <w:rsid w:val="0013001E"/>
    <w:rsid w:val="001301EE"/>
    <w:rsid w:val="001305F9"/>
    <w:rsid w:val="00130676"/>
    <w:rsid w:val="00130DA3"/>
    <w:rsid w:val="0013135F"/>
    <w:rsid w:val="00131900"/>
    <w:rsid w:val="00132AF3"/>
    <w:rsid w:val="00132AF6"/>
    <w:rsid w:val="0013339B"/>
    <w:rsid w:val="001341C4"/>
    <w:rsid w:val="001348F3"/>
    <w:rsid w:val="001355A9"/>
    <w:rsid w:val="00136026"/>
    <w:rsid w:val="001375F6"/>
    <w:rsid w:val="00137737"/>
    <w:rsid w:val="0014005E"/>
    <w:rsid w:val="00140084"/>
    <w:rsid w:val="00140590"/>
    <w:rsid w:val="00140C44"/>
    <w:rsid w:val="001411F2"/>
    <w:rsid w:val="00141322"/>
    <w:rsid w:val="00141D36"/>
    <w:rsid w:val="00141EA6"/>
    <w:rsid w:val="00141F95"/>
    <w:rsid w:val="0014206F"/>
    <w:rsid w:val="0014233E"/>
    <w:rsid w:val="001423A1"/>
    <w:rsid w:val="001430FC"/>
    <w:rsid w:val="001433CF"/>
    <w:rsid w:val="0014470A"/>
    <w:rsid w:val="00144E8A"/>
    <w:rsid w:val="00144E94"/>
    <w:rsid w:val="00144EAF"/>
    <w:rsid w:val="00145A66"/>
    <w:rsid w:val="00145B7A"/>
    <w:rsid w:val="00146496"/>
    <w:rsid w:val="00146C03"/>
    <w:rsid w:val="00146E22"/>
    <w:rsid w:val="0014754F"/>
    <w:rsid w:val="001479E4"/>
    <w:rsid w:val="00147FEC"/>
    <w:rsid w:val="001511C0"/>
    <w:rsid w:val="00152116"/>
    <w:rsid w:val="00152172"/>
    <w:rsid w:val="00152473"/>
    <w:rsid w:val="00152881"/>
    <w:rsid w:val="00152E76"/>
    <w:rsid w:val="00152F54"/>
    <w:rsid w:val="00152F69"/>
    <w:rsid w:val="0015332E"/>
    <w:rsid w:val="00153528"/>
    <w:rsid w:val="00154250"/>
    <w:rsid w:val="0015428B"/>
    <w:rsid w:val="00154C40"/>
    <w:rsid w:val="00155630"/>
    <w:rsid w:val="0015570F"/>
    <w:rsid w:val="0015587C"/>
    <w:rsid w:val="00155DE7"/>
    <w:rsid w:val="001579F9"/>
    <w:rsid w:val="00157A11"/>
    <w:rsid w:val="00157E0A"/>
    <w:rsid w:val="0016069D"/>
    <w:rsid w:val="00160CD7"/>
    <w:rsid w:val="00160CED"/>
    <w:rsid w:val="0016209C"/>
    <w:rsid w:val="001621EA"/>
    <w:rsid w:val="0016259F"/>
    <w:rsid w:val="00162611"/>
    <w:rsid w:val="00162A00"/>
    <w:rsid w:val="00162B77"/>
    <w:rsid w:val="00163186"/>
    <w:rsid w:val="00163998"/>
    <w:rsid w:val="00163D61"/>
    <w:rsid w:val="00164593"/>
    <w:rsid w:val="001647AF"/>
    <w:rsid w:val="001649EB"/>
    <w:rsid w:val="0016561E"/>
    <w:rsid w:val="00165A8A"/>
    <w:rsid w:val="00165A9C"/>
    <w:rsid w:val="00165D97"/>
    <w:rsid w:val="00166014"/>
    <w:rsid w:val="001661FB"/>
    <w:rsid w:val="0016690F"/>
    <w:rsid w:val="0016712E"/>
    <w:rsid w:val="001671E8"/>
    <w:rsid w:val="00171CFC"/>
    <w:rsid w:val="00171DDF"/>
    <w:rsid w:val="001720C6"/>
    <w:rsid w:val="001725CA"/>
    <w:rsid w:val="0017300C"/>
    <w:rsid w:val="00173367"/>
    <w:rsid w:val="00173B53"/>
    <w:rsid w:val="00173D4A"/>
    <w:rsid w:val="001745E0"/>
    <w:rsid w:val="00175881"/>
    <w:rsid w:val="00175BBA"/>
    <w:rsid w:val="00175EBA"/>
    <w:rsid w:val="00175ECF"/>
    <w:rsid w:val="00176D49"/>
    <w:rsid w:val="00177270"/>
    <w:rsid w:val="00177993"/>
    <w:rsid w:val="0017799A"/>
    <w:rsid w:val="00177E68"/>
    <w:rsid w:val="001800AC"/>
    <w:rsid w:val="0018239C"/>
    <w:rsid w:val="001828E7"/>
    <w:rsid w:val="001836E1"/>
    <w:rsid w:val="0018432B"/>
    <w:rsid w:val="0018497D"/>
    <w:rsid w:val="00185093"/>
    <w:rsid w:val="00186082"/>
    <w:rsid w:val="001861A8"/>
    <w:rsid w:val="001862F1"/>
    <w:rsid w:val="00186B3D"/>
    <w:rsid w:val="001872B0"/>
    <w:rsid w:val="001877FD"/>
    <w:rsid w:val="001879E3"/>
    <w:rsid w:val="00187CC9"/>
    <w:rsid w:val="001903D9"/>
    <w:rsid w:val="00190CEA"/>
    <w:rsid w:val="00190EB0"/>
    <w:rsid w:val="00191309"/>
    <w:rsid w:val="00191C51"/>
    <w:rsid w:val="001923AA"/>
    <w:rsid w:val="00192446"/>
    <w:rsid w:val="00193054"/>
    <w:rsid w:val="001936B3"/>
    <w:rsid w:val="001947C3"/>
    <w:rsid w:val="001949CE"/>
    <w:rsid w:val="00195E1B"/>
    <w:rsid w:val="00196382"/>
    <w:rsid w:val="00196876"/>
    <w:rsid w:val="00196B0C"/>
    <w:rsid w:val="00196F9F"/>
    <w:rsid w:val="00197AD6"/>
    <w:rsid w:val="00197EC4"/>
    <w:rsid w:val="001A0366"/>
    <w:rsid w:val="001A08AA"/>
    <w:rsid w:val="001A0EA3"/>
    <w:rsid w:val="001A164E"/>
    <w:rsid w:val="001A17A5"/>
    <w:rsid w:val="001A1B39"/>
    <w:rsid w:val="001A2377"/>
    <w:rsid w:val="001A2EF9"/>
    <w:rsid w:val="001A2FB4"/>
    <w:rsid w:val="001A3120"/>
    <w:rsid w:val="001A519E"/>
    <w:rsid w:val="001A5897"/>
    <w:rsid w:val="001A689D"/>
    <w:rsid w:val="001A6AB3"/>
    <w:rsid w:val="001A6B2B"/>
    <w:rsid w:val="001A7203"/>
    <w:rsid w:val="001A78B7"/>
    <w:rsid w:val="001A7A7E"/>
    <w:rsid w:val="001A7CD8"/>
    <w:rsid w:val="001B07E4"/>
    <w:rsid w:val="001B11CA"/>
    <w:rsid w:val="001B145F"/>
    <w:rsid w:val="001B15EF"/>
    <w:rsid w:val="001B1D90"/>
    <w:rsid w:val="001B2108"/>
    <w:rsid w:val="001B231F"/>
    <w:rsid w:val="001B28A8"/>
    <w:rsid w:val="001B33F0"/>
    <w:rsid w:val="001B3744"/>
    <w:rsid w:val="001B3952"/>
    <w:rsid w:val="001B3A2E"/>
    <w:rsid w:val="001B4345"/>
    <w:rsid w:val="001B451F"/>
    <w:rsid w:val="001B475B"/>
    <w:rsid w:val="001B52EB"/>
    <w:rsid w:val="001B57EC"/>
    <w:rsid w:val="001B5ADB"/>
    <w:rsid w:val="001B60A1"/>
    <w:rsid w:val="001B6895"/>
    <w:rsid w:val="001B6A72"/>
    <w:rsid w:val="001B7591"/>
    <w:rsid w:val="001C00AA"/>
    <w:rsid w:val="001C02BF"/>
    <w:rsid w:val="001C0354"/>
    <w:rsid w:val="001C0454"/>
    <w:rsid w:val="001C096C"/>
    <w:rsid w:val="001C10E8"/>
    <w:rsid w:val="001C16C1"/>
    <w:rsid w:val="001C16EE"/>
    <w:rsid w:val="001C20A7"/>
    <w:rsid w:val="001C38AD"/>
    <w:rsid w:val="001C3A35"/>
    <w:rsid w:val="001C3F38"/>
    <w:rsid w:val="001C40BB"/>
    <w:rsid w:val="001C4247"/>
    <w:rsid w:val="001C524C"/>
    <w:rsid w:val="001C55DE"/>
    <w:rsid w:val="001C5796"/>
    <w:rsid w:val="001C6648"/>
    <w:rsid w:val="001C6B4D"/>
    <w:rsid w:val="001C6E9A"/>
    <w:rsid w:val="001C7E38"/>
    <w:rsid w:val="001D008C"/>
    <w:rsid w:val="001D0876"/>
    <w:rsid w:val="001D0A61"/>
    <w:rsid w:val="001D0F64"/>
    <w:rsid w:val="001D0F98"/>
    <w:rsid w:val="001D1C77"/>
    <w:rsid w:val="001D218D"/>
    <w:rsid w:val="001D2248"/>
    <w:rsid w:val="001D2F10"/>
    <w:rsid w:val="001D3D36"/>
    <w:rsid w:val="001D3D99"/>
    <w:rsid w:val="001D3EA2"/>
    <w:rsid w:val="001D433B"/>
    <w:rsid w:val="001D43CA"/>
    <w:rsid w:val="001D529F"/>
    <w:rsid w:val="001D5C18"/>
    <w:rsid w:val="001D5F95"/>
    <w:rsid w:val="001D616D"/>
    <w:rsid w:val="001D6225"/>
    <w:rsid w:val="001D669E"/>
    <w:rsid w:val="001D6A5D"/>
    <w:rsid w:val="001D6CD8"/>
    <w:rsid w:val="001D6FEF"/>
    <w:rsid w:val="001D718F"/>
    <w:rsid w:val="001D7D91"/>
    <w:rsid w:val="001D7F4A"/>
    <w:rsid w:val="001E0050"/>
    <w:rsid w:val="001E0381"/>
    <w:rsid w:val="001E051F"/>
    <w:rsid w:val="001E18EA"/>
    <w:rsid w:val="001E1AC3"/>
    <w:rsid w:val="001E1DDF"/>
    <w:rsid w:val="001E22D1"/>
    <w:rsid w:val="001E268E"/>
    <w:rsid w:val="001E27D0"/>
    <w:rsid w:val="001E2965"/>
    <w:rsid w:val="001E2D36"/>
    <w:rsid w:val="001E31D6"/>
    <w:rsid w:val="001E495A"/>
    <w:rsid w:val="001E5D87"/>
    <w:rsid w:val="001E637C"/>
    <w:rsid w:val="001E6A8D"/>
    <w:rsid w:val="001E7B8D"/>
    <w:rsid w:val="001F005B"/>
    <w:rsid w:val="001F04CF"/>
    <w:rsid w:val="001F0DB3"/>
    <w:rsid w:val="001F186E"/>
    <w:rsid w:val="001F1EFB"/>
    <w:rsid w:val="001F2E81"/>
    <w:rsid w:val="001F353B"/>
    <w:rsid w:val="001F37E8"/>
    <w:rsid w:val="001F4A2C"/>
    <w:rsid w:val="001F4BDD"/>
    <w:rsid w:val="001F5795"/>
    <w:rsid w:val="001F5ACE"/>
    <w:rsid w:val="001F6595"/>
    <w:rsid w:val="001F6811"/>
    <w:rsid w:val="001F706B"/>
    <w:rsid w:val="001F7737"/>
    <w:rsid w:val="00200710"/>
    <w:rsid w:val="00200996"/>
    <w:rsid w:val="00200C0E"/>
    <w:rsid w:val="00201494"/>
    <w:rsid w:val="00202264"/>
    <w:rsid w:val="00202FD6"/>
    <w:rsid w:val="0020314E"/>
    <w:rsid w:val="002038AA"/>
    <w:rsid w:val="00203AE9"/>
    <w:rsid w:val="00204999"/>
    <w:rsid w:val="00204C08"/>
    <w:rsid w:val="0020547E"/>
    <w:rsid w:val="002060E6"/>
    <w:rsid w:val="00206A55"/>
    <w:rsid w:val="00206FE6"/>
    <w:rsid w:val="0020785B"/>
    <w:rsid w:val="00210E18"/>
    <w:rsid w:val="00211B7E"/>
    <w:rsid w:val="00211B9C"/>
    <w:rsid w:val="00212373"/>
    <w:rsid w:val="00212A25"/>
    <w:rsid w:val="00212E09"/>
    <w:rsid w:val="00212E3B"/>
    <w:rsid w:val="002138EA"/>
    <w:rsid w:val="0021430F"/>
    <w:rsid w:val="00214FBD"/>
    <w:rsid w:val="00215565"/>
    <w:rsid w:val="00216838"/>
    <w:rsid w:val="00216854"/>
    <w:rsid w:val="00217CA8"/>
    <w:rsid w:val="00217F27"/>
    <w:rsid w:val="00220566"/>
    <w:rsid w:val="00220608"/>
    <w:rsid w:val="00220D6F"/>
    <w:rsid w:val="00221E44"/>
    <w:rsid w:val="00222897"/>
    <w:rsid w:val="0022326A"/>
    <w:rsid w:val="00224362"/>
    <w:rsid w:val="00224B9E"/>
    <w:rsid w:val="002256DE"/>
    <w:rsid w:val="00225751"/>
    <w:rsid w:val="002258CE"/>
    <w:rsid w:val="002267CF"/>
    <w:rsid w:val="00226E83"/>
    <w:rsid w:val="00227234"/>
    <w:rsid w:val="002305B1"/>
    <w:rsid w:val="002305D7"/>
    <w:rsid w:val="00230B13"/>
    <w:rsid w:val="00230E7D"/>
    <w:rsid w:val="00230EEB"/>
    <w:rsid w:val="00231764"/>
    <w:rsid w:val="00232EDC"/>
    <w:rsid w:val="00233329"/>
    <w:rsid w:val="00233331"/>
    <w:rsid w:val="00233C0F"/>
    <w:rsid w:val="00233F7C"/>
    <w:rsid w:val="00234C68"/>
    <w:rsid w:val="00234D1C"/>
    <w:rsid w:val="00234DB4"/>
    <w:rsid w:val="00234DE5"/>
    <w:rsid w:val="00235394"/>
    <w:rsid w:val="00235813"/>
    <w:rsid w:val="00235DF5"/>
    <w:rsid w:val="00235FE3"/>
    <w:rsid w:val="002361C3"/>
    <w:rsid w:val="002363EF"/>
    <w:rsid w:val="0023657F"/>
    <w:rsid w:val="002367A0"/>
    <w:rsid w:val="00236BE6"/>
    <w:rsid w:val="00236DB6"/>
    <w:rsid w:val="00237A0C"/>
    <w:rsid w:val="00237B2E"/>
    <w:rsid w:val="0024144F"/>
    <w:rsid w:val="00241A14"/>
    <w:rsid w:val="00241B11"/>
    <w:rsid w:val="00241CB0"/>
    <w:rsid w:val="00242369"/>
    <w:rsid w:val="00242565"/>
    <w:rsid w:val="002428CE"/>
    <w:rsid w:val="0024311D"/>
    <w:rsid w:val="00243573"/>
    <w:rsid w:val="00243890"/>
    <w:rsid w:val="002438FA"/>
    <w:rsid w:val="00244284"/>
    <w:rsid w:val="00244669"/>
    <w:rsid w:val="0024477F"/>
    <w:rsid w:val="002449BB"/>
    <w:rsid w:val="00244B0A"/>
    <w:rsid w:val="00244CD9"/>
    <w:rsid w:val="00244FCF"/>
    <w:rsid w:val="00245EEB"/>
    <w:rsid w:val="002462DA"/>
    <w:rsid w:val="002463FF"/>
    <w:rsid w:val="00246DDF"/>
    <w:rsid w:val="0024722F"/>
    <w:rsid w:val="00247CFD"/>
    <w:rsid w:val="00250117"/>
    <w:rsid w:val="0025078E"/>
    <w:rsid w:val="00250926"/>
    <w:rsid w:val="0025114C"/>
    <w:rsid w:val="00251340"/>
    <w:rsid w:val="002514F9"/>
    <w:rsid w:val="0025178E"/>
    <w:rsid w:val="00251D73"/>
    <w:rsid w:val="00251F5D"/>
    <w:rsid w:val="00252140"/>
    <w:rsid w:val="0025224B"/>
    <w:rsid w:val="00252B61"/>
    <w:rsid w:val="002530AB"/>
    <w:rsid w:val="002533F3"/>
    <w:rsid w:val="00254246"/>
    <w:rsid w:val="0025514E"/>
    <w:rsid w:val="002564C8"/>
    <w:rsid w:val="002568EB"/>
    <w:rsid w:val="002569F4"/>
    <w:rsid w:val="00257735"/>
    <w:rsid w:val="002578B0"/>
    <w:rsid w:val="0025794C"/>
    <w:rsid w:val="00257D9E"/>
    <w:rsid w:val="00260AB8"/>
    <w:rsid w:val="00261145"/>
    <w:rsid w:val="0026179F"/>
    <w:rsid w:val="00261F2D"/>
    <w:rsid w:val="0026329A"/>
    <w:rsid w:val="0026351C"/>
    <w:rsid w:val="00263619"/>
    <w:rsid w:val="002636BF"/>
    <w:rsid w:val="00263F41"/>
    <w:rsid w:val="002668A4"/>
    <w:rsid w:val="00266C6B"/>
    <w:rsid w:val="0026715C"/>
    <w:rsid w:val="002676E4"/>
    <w:rsid w:val="0026799D"/>
    <w:rsid w:val="00270FA8"/>
    <w:rsid w:val="0027122C"/>
    <w:rsid w:val="00271324"/>
    <w:rsid w:val="00271434"/>
    <w:rsid w:val="00272EA4"/>
    <w:rsid w:val="0027363C"/>
    <w:rsid w:val="00273780"/>
    <w:rsid w:val="00273E34"/>
    <w:rsid w:val="00273F69"/>
    <w:rsid w:val="002741DA"/>
    <w:rsid w:val="0027450C"/>
    <w:rsid w:val="002748A2"/>
    <w:rsid w:val="00274E1A"/>
    <w:rsid w:val="00274F13"/>
    <w:rsid w:val="00275639"/>
    <w:rsid w:val="00275B77"/>
    <w:rsid w:val="00275F90"/>
    <w:rsid w:val="0027636D"/>
    <w:rsid w:val="00277A09"/>
    <w:rsid w:val="00277C71"/>
    <w:rsid w:val="00277DD0"/>
    <w:rsid w:val="0028121A"/>
    <w:rsid w:val="00282213"/>
    <w:rsid w:val="0028232C"/>
    <w:rsid w:val="002827FC"/>
    <w:rsid w:val="002829CE"/>
    <w:rsid w:val="00282A35"/>
    <w:rsid w:val="00282FB3"/>
    <w:rsid w:val="00284229"/>
    <w:rsid w:val="00284277"/>
    <w:rsid w:val="002844E6"/>
    <w:rsid w:val="0028452F"/>
    <w:rsid w:val="00285422"/>
    <w:rsid w:val="002856E5"/>
    <w:rsid w:val="00285803"/>
    <w:rsid w:val="002859AB"/>
    <w:rsid w:val="00286795"/>
    <w:rsid w:val="00286FCA"/>
    <w:rsid w:val="00287895"/>
    <w:rsid w:val="00287CE3"/>
    <w:rsid w:val="00287D6C"/>
    <w:rsid w:val="00290749"/>
    <w:rsid w:val="00290835"/>
    <w:rsid w:val="00290B93"/>
    <w:rsid w:val="00291204"/>
    <w:rsid w:val="002915C2"/>
    <w:rsid w:val="002916A1"/>
    <w:rsid w:val="002926CB"/>
    <w:rsid w:val="00292E5D"/>
    <w:rsid w:val="00293E0C"/>
    <w:rsid w:val="00293EC5"/>
    <w:rsid w:val="00295149"/>
    <w:rsid w:val="0029525A"/>
    <w:rsid w:val="002959A7"/>
    <w:rsid w:val="00296975"/>
    <w:rsid w:val="00296ABD"/>
    <w:rsid w:val="00296B9F"/>
    <w:rsid w:val="002971EB"/>
    <w:rsid w:val="00297B1E"/>
    <w:rsid w:val="00297CF5"/>
    <w:rsid w:val="00297DA8"/>
    <w:rsid w:val="00297E6A"/>
    <w:rsid w:val="002A000E"/>
    <w:rsid w:val="002A0240"/>
    <w:rsid w:val="002A1D21"/>
    <w:rsid w:val="002A31D5"/>
    <w:rsid w:val="002A3662"/>
    <w:rsid w:val="002A3754"/>
    <w:rsid w:val="002A3AB3"/>
    <w:rsid w:val="002A3B4C"/>
    <w:rsid w:val="002A3D2D"/>
    <w:rsid w:val="002A4151"/>
    <w:rsid w:val="002A4315"/>
    <w:rsid w:val="002A4686"/>
    <w:rsid w:val="002A47A4"/>
    <w:rsid w:val="002A5199"/>
    <w:rsid w:val="002A5C2C"/>
    <w:rsid w:val="002A6427"/>
    <w:rsid w:val="002A686C"/>
    <w:rsid w:val="002A7D5A"/>
    <w:rsid w:val="002A7F80"/>
    <w:rsid w:val="002B011F"/>
    <w:rsid w:val="002B0329"/>
    <w:rsid w:val="002B05DF"/>
    <w:rsid w:val="002B05E2"/>
    <w:rsid w:val="002B163D"/>
    <w:rsid w:val="002B3937"/>
    <w:rsid w:val="002B3ECE"/>
    <w:rsid w:val="002B4D62"/>
    <w:rsid w:val="002B4E46"/>
    <w:rsid w:val="002B5558"/>
    <w:rsid w:val="002B5AD4"/>
    <w:rsid w:val="002B6470"/>
    <w:rsid w:val="002B6D34"/>
    <w:rsid w:val="002B7675"/>
    <w:rsid w:val="002B7BEC"/>
    <w:rsid w:val="002B7E08"/>
    <w:rsid w:val="002C1156"/>
    <w:rsid w:val="002C15B4"/>
    <w:rsid w:val="002C1623"/>
    <w:rsid w:val="002C17E6"/>
    <w:rsid w:val="002C1E1B"/>
    <w:rsid w:val="002C21CC"/>
    <w:rsid w:val="002C25BB"/>
    <w:rsid w:val="002C3541"/>
    <w:rsid w:val="002C35EF"/>
    <w:rsid w:val="002C3680"/>
    <w:rsid w:val="002C371D"/>
    <w:rsid w:val="002C43C2"/>
    <w:rsid w:val="002C4CB1"/>
    <w:rsid w:val="002C4D40"/>
    <w:rsid w:val="002C4FFF"/>
    <w:rsid w:val="002C527C"/>
    <w:rsid w:val="002C55AD"/>
    <w:rsid w:val="002C55F7"/>
    <w:rsid w:val="002C5E2F"/>
    <w:rsid w:val="002C5FE0"/>
    <w:rsid w:val="002C602B"/>
    <w:rsid w:val="002C700E"/>
    <w:rsid w:val="002D0977"/>
    <w:rsid w:val="002D09D8"/>
    <w:rsid w:val="002D0D61"/>
    <w:rsid w:val="002D124B"/>
    <w:rsid w:val="002D1B83"/>
    <w:rsid w:val="002D1C14"/>
    <w:rsid w:val="002D2990"/>
    <w:rsid w:val="002D3C93"/>
    <w:rsid w:val="002D3D11"/>
    <w:rsid w:val="002D44BD"/>
    <w:rsid w:val="002D472E"/>
    <w:rsid w:val="002D50DA"/>
    <w:rsid w:val="002D59C3"/>
    <w:rsid w:val="002D5BFE"/>
    <w:rsid w:val="002D5EF6"/>
    <w:rsid w:val="002D69EF"/>
    <w:rsid w:val="002D79D1"/>
    <w:rsid w:val="002D79F2"/>
    <w:rsid w:val="002D7FF2"/>
    <w:rsid w:val="002E07C3"/>
    <w:rsid w:val="002E1AF2"/>
    <w:rsid w:val="002E224D"/>
    <w:rsid w:val="002E2656"/>
    <w:rsid w:val="002E3C8E"/>
    <w:rsid w:val="002E4046"/>
    <w:rsid w:val="002E47F7"/>
    <w:rsid w:val="002E4CBC"/>
    <w:rsid w:val="002E503D"/>
    <w:rsid w:val="002E635B"/>
    <w:rsid w:val="002E6B2E"/>
    <w:rsid w:val="002E79C4"/>
    <w:rsid w:val="002F1027"/>
    <w:rsid w:val="002F1233"/>
    <w:rsid w:val="002F1C26"/>
    <w:rsid w:val="002F1C42"/>
    <w:rsid w:val="002F1C59"/>
    <w:rsid w:val="002F1CAF"/>
    <w:rsid w:val="002F2CA9"/>
    <w:rsid w:val="002F309C"/>
    <w:rsid w:val="002F3BE0"/>
    <w:rsid w:val="002F3DF8"/>
    <w:rsid w:val="002F4093"/>
    <w:rsid w:val="002F4BA9"/>
    <w:rsid w:val="002F5FAD"/>
    <w:rsid w:val="002F5FF4"/>
    <w:rsid w:val="002F5FFD"/>
    <w:rsid w:val="002F616F"/>
    <w:rsid w:val="002F64E0"/>
    <w:rsid w:val="002F78ED"/>
    <w:rsid w:val="003001D3"/>
    <w:rsid w:val="00300490"/>
    <w:rsid w:val="00300907"/>
    <w:rsid w:val="00301F3D"/>
    <w:rsid w:val="003028A4"/>
    <w:rsid w:val="00302C62"/>
    <w:rsid w:val="003032F1"/>
    <w:rsid w:val="00303982"/>
    <w:rsid w:val="00305FF2"/>
    <w:rsid w:val="003064D2"/>
    <w:rsid w:val="003067FF"/>
    <w:rsid w:val="00307BAB"/>
    <w:rsid w:val="00307D2C"/>
    <w:rsid w:val="0031025E"/>
    <w:rsid w:val="00311460"/>
    <w:rsid w:val="003118DA"/>
    <w:rsid w:val="00311C4E"/>
    <w:rsid w:val="00311FC8"/>
    <w:rsid w:val="003123C7"/>
    <w:rsid w:val="0031258B"/>
    <w:rsid w:val="00312C75"/>
    <w:rsid w:val="003132EC"/>
    <w:rsid w:val="00313EE8"/>
    <w:rsid w:val="00313FE8"/>
    <w:rsid w:val="00314082"/>
    <w:rsid w:val="003146DD"/>
    <w:rsid w:val="00314E0D"/>
    <w:rsid w:val="003159CE"/>
    <w:rsid w:val="0031693B"/>
    <w:rsid w:val="00317C19"/>
    <w:rsid w:val="00317F6B"/>
    <w:rsid w:val="00317F93"/>
    <w:rsid w:val="00320196"/>
    <w:rsid w:val="0032041D"/>
    <w:rsid w:val="0032053D"/>
    <w:rsid w:val="00320B90"/>
    <w:rsid w:val="003220AA"/>
    <w:rsid w:val="0032242A"/>
    <w:rsid w:val="003224F9"/>
    <w:rsid w:val="003227FE"/>
    <w:rsid w:val="00323320"/>
    <w:rsid w:val="00323C3E"/>
    <w:rsid w:val="003245AB"/>
    <w:rsid w:val="00324FFC"/>
    <w:rsid w:val="00325E6A"/>
    <w:rsid w:val="00326719"/>
    <w:rsid w:val="00326A44"/>
    <w:rsid w:val="00326BF2"/>
    <w:rsid w:val="00326CFF"/>
    <w:rsid w:val="00327430"/>
    <w:rsid w:val="00327965"/>
    <w:rsid w:val="00327A58"/>
    <w:rsid w:val="00327BCC"/>
    <w:rsid w:val="00330148"/>
    <w:rsid w:val="00330550"/>
    <w:rsid w:val="00332244"/>
    <w:rsid w:val="003326DD"/>
    <w:rsid w:val="00332707"/>
    <w:rsid w:val="00332820"/>
    <w:rsid w:val="00332EFC"/>
    <w:rsid w:val="003340C5"/>
    <w:rsid w:val="00334748"/>
    <w:rsid w:val="00334972"/>
    <w:rsid w:val="0033502E"/>
    <w:rsid w:val="00335C45"/>
    <w:rsid w:val="00335F1E"/>
    <w:rsid w:val="00336027"/>
    <w:rsid w:val="003368A2"/>
    <w:rsid w:val="003370B1"/>
    <w:rsid w:val="00337A27"/>
    <w:rsid w:val="00337FC8"/>
    <w:rsid w:val="00341999"/>
    <w:rsid w:val="00341C42"/>
    <w:rsid w:val="00342A56"/>
    <w:rsid w:val="00342BB6"/>
    <w:rsid w:val="003438AE"/>
    <w:rsid w:val="00343942"/>
    <w:rsid w:val="00344657"/>
    <w:rsid w:val="00344F4D"/>
    <w:rsid w:val="003450DD"/>
    <w:rsid w:val="00345F7D"/>
    <w:rsid w:val="0034635E"/>
    <w:rsid w:val="003465A2"/>
    <w:rsid w:val="00346C19"/>
    <w:rsid w:val="00346D79"/>
    <w:rsid w:val="003479CF"/>
    <w:rsid w:val="00347DA9"/>
    <w:rsid w:val="00350025"/>
    <w:rsid w:val="00350CD7"/>
    <w:rsid w:val="003510D3"/>
    <w:rsid w:val="003515F5"/>
    <w:rsid w:val="00351F2D"/>
    <w:rsid w:val="00352B83"/>
    <w:rsid w:val="00352D3A"/>
    <w:rsid w:val="0035314A"/>
    <w:rsid w:val="00353992"/>
    <w:rsid w:val="00353E42"/>
    <w:rsid w:val="003553E3"/>
    <w:rsid w:val="00355466"/>
    <w:rsid w:val="003559BD"/>
    <w:rsid w:val="0035791F"/>
    <w:rsid w:val="003603D4"/>
    <w:rsid w:val="00360552"/>
    <w:rsid w:val="00360B53"/>
    <w:rsid w:val="003610BD"/>
    <w:rsid w:val="003619E9"/>
    <w:rsid w:val="00361A38"/>
    <w:rsid w:val="00361C4A"/>
    <w:rsid w:val="0036227B"/>
    <w:rsid w:val="00362286"/>
    <w:rsid w:val="00362FCA"/>
    <w:rsid w:val="00362FF2"/>
    <w:rsid w:val="003631E4"/>
    <w:rsid w:val="00364251"/>
    <w:rsid w:val="0036432F"/>
    <w:rsid w:val="00364A83"/>
    <w:rsid w:val="00365CBC"/>
    <w:rsid w:val="00365FEA"/>
    <w:rsid w:val="0036680B"/>
    <w:rsid w:val="00367724"/>
    <w:rsid w:val="003678DA"/>
    <w:rsid w:val="00367F31"/>
    <w:rsid w:val="0037071B"/>
    <w:rsid w:val="003713E6"/>
    <w:rsid w:val="0037199B"/>
    <w:rsid w:val="00371D92"/>
    <w:rsid w:val="00372AA4"/>
    <w:rsid w:val="00372FAD"/>
    <w:rsid w:val="00373148"/>
    <w:rsid w:val="003732C7"/>
    <w:rsid w:val="0037341D"/>
    <w:rsid w:val="003740F9"/>
    <w:rsid w:val="00374DD2"/>
    <w:rsid w:val="0037500A"/>
    <w:rsid w:val="003752FB"/>
    <w:rsid w:val="003757A9"/>
    <w:rsid w:val="00375DF7"/>
    <w:rsid w:val="00375FA4"/>
    <w:rsid w:val="00376549"/>
    <w:rsid w:val="00376589"/>
    <w:rsid w:val="00377690"/>
    <w:rsid w:val="003805B9"/>
    <w:rsid w:val="00380C5B"/>
    <w:rsid w:val="00380EBB"/>
    <w:rsid w:val="00381785"/>
    <w:rsid w:val="00381AEF"/>
    <w:rsid w:val="00382DB1"/>
    <w:rsid w:val="00383F01"/>
    <w:rsid w:val="00384A83"/>
    <w:rsid w:val="00385170"/>
    <w:rsid w:val="00385343"/>
    <w:rsid w:val="00385605"/>
    <w:rsid w:val="00385658"/>
    <w:rsid w:val="003858F3"/>
    <w:rsid w:val="003861D5"/>
    <w:rsid w:val="00386245"/>
    <w:rsid w:val="00386976"/>
    <w:rsid w:val="00386D2A"/>
    <w:rsid w:val="00387374"/>
    <w:rsid w:val="003873FB"/>
    <w:rsid w:val="00387769"/>
    <w:rsid w:val="00390BAF"/>
    <w:rsid w:val="003911C5"/>
    <w:rsid w:val="00392340"/>
    <w:rsid w:val="00392610"/>
    <w:rsid w:val="00393094"/>
    <w:rsid w:val="003931A9"/>
    <w:rsid w:val="00393475"/>
    <w:rsid w:val="00393F24"/>
    <w:rsid w:val="00394109"/>
    <w:rsid w:val="00394205"/>
    <w:rsid w:val="003959FD"/>
    <w:rsid w:val="003964A3"/>
    <w:rsid w:val="00396AAD"/>
    <w:rsid w:val="00396C84"/>
    <w:rsid w:val="00397017"/>
    <w:rsid w:val="00397206"/>
    <w:rsid w:val="00397CC0"/>
    <w:rsid w:val="00397FB3"/>
    <w:rsid w:val="003A166F"/>
    <w:rsid w:val="003A1A2B"/>
    <w:rsid w:val="003A1E08"/>
    <w:rsid w:val="003A224C"/>
    <w:rsid w:val="003A27BA"/>
    <w:rsid w:val="003A2F4D"/>
    <w:rsid w:val="003A4263"/>
    <w:rsid w:val="003A536D"/>
    <w:rsid w:val="003A54A3"/>
    <w:rsid w:val="003A58C4"/>
    <w:rsid w:val="003A5F2B"/>
    <w:rsid w:val="003A60D2"/>
    <w:rsid w:val="003A6580"/>
    <w:rsid w:val="003A65A2"/>
    <w:rsid w:val="003A67CD"/>
    <w:rsid w:val="003A73C7"/>
    <w:rsid w:val="003A76BD"/>
    <w:rsid w:val="003A7990"/>
    <w:rsid w:val="003B06E5"/>
    <w:rsid w:val="003B0F9D"/>
    <w:rsid w:val="003B1087"/>
    <w:rsid w:val="003B1184"/>
    <w:rsid w:val="003B13F1"/>
    <w:rsid w:val="003B18B9"/>
    <w:rsid w:val="003B1AA0"/>
    <w:rsid w:val="003B2433"/>
    <w:rsid w:val="003B2DEA"/>
    <w:rsid w:val="003B2EED"/>
    <w:rsid w:val="003B2F13"/>
    <w:rsid w:val="003B32A3"/>
    <w:rsid w:val="003B3999"/>
    <w:rsid w:val="003B3CAF"/>
    <w:rsid w:val="003B478A"/>
    <w:rsid w:val="003B4B8E"/>
    <w:rsid w:val="003B5AB0"/>
    <w:rsid w:val="003B66E0"/>
    <w:rsid w:val="003B67EB"/>
    <w:rsid w:val="003B6A2C"/>
    <w:rsid w:val="003B72FF"/>
    <w:rsid w:val="003B76E4"/>
    <w:rsid w:val="003B7D1E"/>
    <w:rsid w:val="003C026B"/>
    <w:rsid w:val="003C1B34"/>
    <w:rsid w:val="003C2951"/>
    <w:rsid w:val="003C2A6B"/>
    <w:rsid w:val="003C2F76"/>
    <w:rsid w:val="003C32B2"/>
    <w:rsid w:val="003C32C8"/>
    <w:rsid w:val="003C32CC"/>
    <w:rsid w:val="003C33E1"/>
    <w:rsid w:val="003C3E73"/>
    <w:rsid w:val="003C4291"/>
    <w:rsid w:val="003C47CE"/>
    <w:rsid w:val="003C4CF5"/>
    <w:rsid w:val="003C54C0"/>
    <w:rsid w:val="003C5E26"/>
    <w:rsid w:val="003C6248"/>
    <w:rsid w:val="003C6899"/>
    <w:rsid w:val="003C7502"/>
    <w:rsid w:val="003D0BB1"/>
    <w:rsid w:val="003D0EAB"/>
    <w:rsid w:val="003D1D54"/>
    <w:rsid w:val="003D21FD"/>
    <w:rsid w:val="003D3599"/>
    <w:rsid w:val="003D3AEA"/>
    <w:rsid w:val="003D3C4E"/>
    <w:rsid w:val="003D3C89"/>
    <w:rsid w:val="003D48B4"/>
    <w:rsid w:val="003D4B49"/>
    <w:rsid w:val="003D4E26"/>
    <w:rsid w:val="003D51AB"/>
    <w:rsid w:val="003D5B63"/>
    <w:rsid w:val="003D5D10"/>
    <w:rsid w:val="003D5DB9"/>
    <w:rsid w:val="003D5EED"/>
    <w:rsid w:val="003D5F89"/>
    <w:rsid w:val="003D759F"/>
    <w:rsid w:val="003D7C4F"/>
    <w:rsid w:val="003D7CEB"/>
    <w:rsid w:val="003D7F66"/>
    <w:rsid w:val="003E08A1"/>
    <w:rsid w:val="003E1EB6"/>
    <w:rsid w:val="003E2217"/>
    <w:rsid w:val="003E28FC"/>
    <w:rsid w:val="003E2CDD"/>
    <w:rsid w:val="003E300F"/>
    <w:rsid w:val="003E322A"/>
    <w:rsid w:val="003E39F0"/>
    <w:rsid w:val="003E3AC6"/>
    <w:rsid w:val="003E40E7"/>
    <w:rsid w:val="003E4B05"/>
    <w:rsid w:val="003E52BD"/>
    <w:rsid w:val="003E56D1"/>
    <w:rsid w:val="003E58E1"/>
    <w:rsid w:val="003E631D"/>
    <w:rsid w:val="003E6F88"/>
    <w:rsid w:val="003E747D"/>
    <w:rsid w:val="003F0CFE"/>
    <w:rsid w:val="003F0D7F"/>
    <w:rsid w:val="003F0DD5"/>
    <w:rsid w:val="003F18B9"/>
    <w:rsid w:val="003F1AEA"/>
    <w:rsid w:val="003F229B"/>
    <w:rsid w:val="003F2546"/>
    <w:rsid w:val="003F4287"/>
    <w:rsid w:val="003F4339"/>
    <w:rsid w:val="003F5228"/>
    <w:rsid w:val="003F549B"/>
    <w:rsid w:val="003F5C6E"/>
    <w:rsid w:val="003F5FC4"/>
    <w:rsid w:val="003F6342"/>
    <w:rsid w:val="003F69EA"/>
    <w:rsid w:val="003F7084"/>
    <w:rsid w:val="003F7715"/>
    <w:rsid w:val="004006F6"/>
    <w:rsid w:val="0040097C"/>
    <w:rsid w:val="00400C17"/>
    <w:rsid w:val="0040139E"/>
    <w:rsid w:val="00401A34"/>
    <w:rsid w:val="00401A86"/>
    <w:rsid w:val="00402A72"/>
    <w:rsid w:val="00403149"/>
    <w:rsid w:val="00406695"/>
    <w:rsid w:val="00406B7B"/>
    <w:rsid w:val="00406F64"/>
    <w:rsid w:val="00407472"/>
    <w:rsid w:val="00407A23"/>
    <w:rsid w:val="00407C46"/>
    <w:rsid w:val="00410515"/>
    <w:rsid w:val="004107C2"/>
    <w:rsid w:val="00410ABE"/>
    <w:rsid w:val="004127A2"/>
    <w:rsid w:val="004129B6"/>
    <w:rsid w:val="00412C3D"/>
    <w:rsid w:val="004130E0"/>
    <w:rsid w:val="004133FA"/>
    <w:rsid w:val="00413A44"/>
    <w:rsid w:val="00413C6C"/>
    <w:rsid w:val="0041422D"/>
    <w:rsid w:val="0041477A"/>
    <w:rsid w:val="0041483E"/>
    <w:rsid w:val="004148B0"/>
    <w:rsid w:val="00414D51"/>
    <w:rsid w:val="004158D4"/>
    <w:rsid w:val="00415B98"/>
    <w:rsid w:val="00417068"/>
    <w:rsid w:val="004176B2"/>
    <w:rsid w:val="004177E6"/>
    <w:rsid w:val="00420276"/>
    <w:rsid w:val="00420889"/>
    <w:rsid w:val="00420AD5"/>
    <w:rsid w:val="00420B60"/>
    <w:rsid w:val="00420CAE"/>
    <w:rsid w:val="00420EBA"/>
    <w:rsid w:val="0042109A"/>
    <w:rsid w:val="0042121B"/>
    <w:rsid w:val="004213EE"/>
    <w:rsid w:val="0042247B"/>
    <w:rsid w:val="004224D4"/>
    <w:rsid w:val="004235AD"/>
    <w:rsid w:val="004237A7"/>
    <w:rsid w:val="00423D44"/>
    <w:rsid w:val="00424836"/>
    <w:rsid w:val="00424D02"/>
    <w:rsid w:val="004255A3"/>
    <w:rsid w:val="004255BE"/>
    <w:rsid w:val="004257B4"/>
    <w:rsid w:val="00426356"/>
    <w:rsid w:val="00426764"/>
    <w:rsid w:val="00426954"/>
    <w:rsid w:val="004269CF"/>
    <w:rsid w:val="00426C78"/>
    <w:rsid w:val="00426F07"/>
    <w:rsid w:val="00426F2E"/>
    <w:rsid w:val="00427454"/>
    <w:rsid w:val="0042790D"/>
    <w:rsid w:val="00427B4E"/>
    <w:rsid w:val="00427DDF"/>
    <w:rsid w:val="00430B68"/>
    <w:rsid w:val="00431038"/>
    <w:rsid w:val="00431287"/>
    <w:rsid w:val="004313C5"/>
    <w:rsid w:val="00431C96"/>
    <w:rsid w:val="004323F0"/>
    <w:rsid w:val="004329DB"/>
    <w:rsid w:val="00432FF6"/>
    <w:rsid w:val="00433E2A"/>
    <w:rsid w:val="00434649"/>
    <w:rsid w:val="00434ED6"/>
    <w:rsid w:val="004373F8"/>
    <w:rsid w:val="0043747B"/>
    <w:rsid w:val="00437F5D"/>
    <w:rsid w:val="00440452"/>
    <w:rsid w:val="00440841"/>
    <w:rsid w:val="004411A1"/>
    <w:rsid w:val="004411ED"/>
    <w:rsid w:val="00442AD1"/>
    <w:rsid w:val="00442EFF"/>
    <w:rsid w:val="00444225"/>
    <w:rsid w:val="00444EFF"/>
    <w:rsid w:val="004462F9"/>
    <w:rsid w:val="00446711"/>
    <w:rsid w:val="00446793"/>
    <w:rsid w:val="00447336"/>
    <w:rsid w:val="0044741F"/>
    <w:rsid w:val="00447461"/>
    <w:rsid w:val="0045011C"/>
    <w:rsid w:val="00450155"/>
    <w:rsid w:val="0045076C"/>
    <w:rsid w:val="00452764"/>
    <w:rsid w:val="004529B4"/>
    <w:rsid w:val="00452A72"/>
    <w:rsid w:val="00453919"/>
    <w:rsid w:val="00453CE0"/>
    <w:rsid w:val="00454A1D"/>
    <w:rsid w:val="004553A1"/>
    <w:rsid w:val="0045541C"/>
    <w:rsid w:val="00455795"/>
    <w:rsid w:val="004557DA"/>
    <w:rsid w:val="00456006"/>
    <w:rsid w:val="00456A2E"/>
    <w:rsid w:val="0045702C"/>
    <w:rsid w:val="0046078E"/>
    <w:rsid w:val="0046167C"/>
    <w:rsid w:val="00461A5B"/>
    <w:rsid w:val="0046266D"/>
    <w:rsid w:val="004629B7"/>
    <w:rsid w:val="004634DC"/>
    <w:rsid w:val="00463E53"/>
    <w:rsid w:val="004647F4"/>
    <w:rsid w:val="0046497F"/>
    <w:rsid w:val="00464AEE"/>
    <w:rsid w:val="00464E9A"/>
    <w:rsid w:val="0046620D"/>
    <w:rsid w:val="0046636E"/>
    <w:rsid w:val="00466753"/>
    <w:rsid w:val="00466AB0"/>
    <w:rsid w:val="00466B88"/>
    <w:rsid w:val="00467220"/>
    <w:rsid w:val="00467452"/>
    <w:rsid w:val="00467FEC"/>
    <w:rsid w:val="00470101"/>
    <w:rsid w:val="004703A9"/>
    <w:rsid w:val="004703E8"/>
    <w:rsid w:val="00470698"/>
    <w:rsid w:val="00470E49"/>
    <w:rsid w:val="00471B36"/>
    <w:rsid w:val="00471CEE"/>
    <w:rsid w:val="00472288"/>
    <w:rsid w:val="00472610"/>
    <w:rsid w:val="00472A0F"/>
    <w:rsid w:val="00473060"/>
    <w:rsid w:val="00474095"/>
    <w:rsid w:val="00474B2C"/>
    <w:rsid w:val="00474FBC"/>
    <w:rsid w:val="00475374"/>
    <w:rsid w:val="00476026"/>
    <w:rsid w:val="00476434"/>
    <w:rsid w:val="004765DA"/>
    <w:rsid w:val="00477C14"/>
    <w:rsid w:val="00480FE4"/>
    <w:rsid w:val="00481FB9"/>
    <w:rsid w:val="0048253F"/>
    <w:rsid w:val="0048349E"/>
    <w:rsid w:val="004835B4"/>
    <w:rsid w:val="00483E2D"/>
    <w:rsid w:val="004842FB"/>
    <w:rsid w:val="00484861"/>
    <w:rsid w:val="00484F85"/>
    <w:rsid w:val="00485456"/>
    <w:rsid w:val="00486313"/>
    <w:rsid w:val="0048647C"/>
    <w:rsid w:val="00486880"/>
    <w:rsid w:val="00490F74"/>
    <w:rsid w:val="00490FAF"/>
    <w:rsid w:val="00491766"/>
    <w:rsid w:val="00491FA6"/>
    <w:rsid w:val="00492168"/>
    <w:rsid w:val="0049230F"/>
    <w:rsid w:val="00492B73"/>
    <w:rsid w:val="0049304B"/>
    <w:rsid w:val="00494076"/>
    <w:rsid w:val="00494647"/>
    <w:rsid w:val="00495798"/>
    <w:rsid w:val="00495861"/>
    <w:rsid w:val="00495A33"/>
    <w:rsid w:val="00495DD9"/>
    <w:rsid w:val="0049612D"/>
    <w:rsid w:val="0049660E"/>
    <w:rsid w:val="00496841"/>
    <w:rsid w:val="004A009F"/>
    <w:rsid w:val="004A030D"/>
    <w:rsid w:val="004A0B04"/>
    <w:rsid w:val="004A1027"/>
    <w:rsid w:val="004A12C7"/>
    <w:rsid w:val="004A1379"/>
    <w:rsid w:val="004A17BC"/>
    <w:rsid w:val="004A17C7"/>
    <w:rsid w:val="004A17E1"/>
    <w:rsid w:val="004A201A"/>
    <w:rsid w:val="004A2A38"/>
    <w:rsid w:val="004A2F60"/>
    <w:rsid w:val="004A35A8"/>
    <w:rsid w:val="004A4055"/>
    <w:rsid w:val="004A419F"/>
    <w:rsid w:val="004A4511"/>
    <w:rsid w:val="004A615E"/>
    <w:rsid w:val="004A64FE"/>
    <w:rsid w:val="004A6632"/>
    <w:rsid w:val="004A6906"/>
    <w:rsid w:val="004A7A54"/>
    <w:rsid w:val="004B0AD5"/>
    <w:rsid w:val="004B1313"/>
    <w:rsid w:val="004B14B1"/>
    <w:rsid w:val="004B14E0"/>
    <w:rsid w:val="004B20C7"/>
    <w:rsid w:val="004B2BB8"/>
    <w:rsid w:val="004B39C6"/>
    <w:rsid w:val="004B4384"/>
    <w:rsid w:val="004B44F7"/>
    <w:rsid w:val="004B4DF1"/>
    <w:rsid w:val="004B5123"/>
    <w:rsid w:val="004B5407"/>
    <w:rsid w:val="004B602E"/>
    <w:rsid w:val="004B6346"/>
    <w:rsid w:val="004B65C6"/>
    <w:rsid w:val="004B6698"/>
    <w:rsid w:val="004B68B4"/>
    <w:rsid w:val="004B7065"/>
    <w:rsid w:val="004B71B1"/>
    <w:rsid w:val="004B72DF"/>
    <w:rsid w:val="004B7343"/>
    <w:rsid w:val="004B736C"/>
    <w:rsid w:val="004C0C0F"/>
    <w:rsid w:val="004C0F5E"/>
    <w:rsid w:val="004C1886"/>
    <w:rsid w:val="004C1C62"/>
    <w:rsid w:val="004C24C1"/>
    <w:rsid w:val="004C2EB3"/>
    <w:rsid w:val="004C3AF6"/>
    <w:rsid w:val="004C41B0"/>
    <w:rsid w:val="004C56BB"/>
    <w:rsid w:val="004C5C93"/>
    <w:rsid w:val="004C5E2A"/>
    <w:rsid w:val="004C5FB8"/>
    <w:rsid w:val="004C7C0E"/>
    <w:rsid w:val="004D0147"/>
    <w:rsid w:val="004D0EAC"/>
    <w:rsid w:val="004D0FD5"/>
    <w:rsid w:val="004D12E1"/>
    <w:rsid w:val="004D2FCB"/>
    <w:rsid w:val="004D32F6"/>
    <w:rsid w:val="004D36BE"/>
    <w:rsid w:val="004D5600"/>
    <w:rsid w:val="004D5988"/>
    <w:rsid w:val="004D5C8A"/>
    <w:rsid w:val="004D65F2"/>
    <w:rsid w:val="004D6824"/>
    <w:rsid w:val="004D682F"/>
    <w:rsid w:val="004D6A7A"/>
    <w:rsid w:val="004D6F26"/>
    <w:rsid w:val="004D7FD0"/>
    <w:rsid w:val="004E1DDF"/>
    <w:rsid w:val="004E1E02"/>
    <w:rsid w:val="004E1E71"/>
    <w:rsid w:val="004E1FCF"/>
    <w:rsid w:val="004E22C4"/>
    <w:rsid w:val="004E2B50"/>
    <w:rsid w:val="004E2C21"/>
    <w:rsid w:val="004E3459"/>
    <w:rsid w:val="004E3CAE"/>
    <w:rsid w:val="004E3DC4"/>
    <w:rsid w:val="004E49E3"/>
    <w:rsid w:val="004E5685"/>
    <w:rsid w:val="004E6FAA"/>
    <w:rsid w:val="004E7278"/>
    <w:rsid w:val="004E767E"/>
    <w:rsid w:val="004E7868"/>
    <w:rsid w:val="004E792F"/>
    <w:rsid w:val="004E7BE5"/>
    <w:rsid w:val="004E7FE2"/>
    <w:rsid w:val="004F0855"/>
    <w:rsid w:val="004F0BD3"/>
    <w:rsid w:val="004F1003"/>
    <w:rsid w:val="004F11B2"/>
    <w:rsid w:val="004F1377"/>
    <w:rsid w:val="004F1EE4"/>
    <w:rsid w:val="004F1F8C"/>
    <w:rsid w:val="004F20B2"/>
    <w:rsid w:val="004F2B82"/>
    <w:rsid w:val="004F2E6B"/>
    <w:rsid w:val="004F30F6"/>
    <w:rsid w:val="004F3886"/>
    <w:rsid w:val="004F39B3"/>
    <w:rsid w:val="004F3D34"/>
    <w:rsid w:val="004F3E0E"/>
    <w:rsid w:val="004F3EC6"/>
    <w:rsid w:val="004F4082"/>
    <w:rsid w:val="004F4680"/>
    <w:rsid w:val="004F4D6E"/>
    <w:rsid w:val="004F4FC8"/>
    <w:rsid w:val="004F4FC9"/>
    <w:rsid w:val="004F554E"/>
    <w:rsid w:val="004F566C"/>
    <w:rsid w:val="004F57DC"/>
    <w:rsid w:val="004F5997"/>
    <w:rsid w:val="004F5999"/>
    <w:rsid w:val="004F6A50"/>
    <w:rsid w:val="004F74DE"/>
    <w:rsid w:val="004F7A3D"/>
    <w:rsid w:val="004F7C82"/>
    <w:rsid w:val="005009AE"/>
    <w:rsid w:val="00500FB2"/>
    <w:rsid w:val="00501CEE"/>
    <w:rsid w:val="005030DE"/>
    <w:rsid w:val="00503272"/>
    <w:rsid w:val="0050380A"/>
    <w:rsid w:val="005039DC"/>
    <w:rsid w:val="00503B1A"/>
    <w:rsid w:val="00504577"/>
    <w:rsid w:val="00504900"/>
    <w:rsid w:val="00505677"/>
    <w:rsid w:val="0050574B"/>
    <w:rsid w:val="00505BFA"/>
    <w:rsid w:val="00505CBA"/>
    <w:rsid w:val="00506048"/>
    <w:rsid w:val="0050654B"/>
    <w:rsid w:val="00507276"/>
    <w:rsid w:val="005073BA"/>
    <w:rsid w:val="005076FC"/>
    <w:rsid w:val="00507E31"/>
    <w:rsid w:val="0051037D"/>
    <w:rsid w:val="0051049B"/>
    <w:rsid w:val="00511453"/>
    <w:rsid w:val="00512458"/>
    <w:rsid w:val="00512E30"/>
    <w:rsid w:val="00513255"/>
    <w:rsid w:val="0051325D"/>
    <w:rsid w:val="00513453"/>
    <w:rsid w:val="005139E8"/>
    <w:rsid w:val="00513D86"/>
    <w:rsid w:val="00514D84"/>
    <w:rsid w:val="00515452"/>
    <w:rsid w:val="005155DC"/>
    <w:rsid w:val="00515EF1"/>
    <w:rsid w:val="00515F78"/>
    <w:rsid w:val="00516592"/>
    <w:rsid w:val="00516F87"/>
    <w:rsid w:val="00517185"/>
    <w:rsid w:val="00517A75"/>
    <w:rsid w:val="00517B81"/>
    <w:rsid w:val="0052002B"/>
    <w:rsid w:val="005205F3"/>
    <w:rsid w:val="005206E4"/>
    <w:rsid w:val="0052213C"/>
    <w:rsid w:val="00522299"/>
    <w:rsid w:val="005227B1"/>
    <w:rsid w:val="00522948"/>
    <w:rsid w:val="00522B89"/>
    <w:rsid w:val="00522C5E"/>
    <w:rsid w:val="00523341"/>
    <w:rsid w:val="0052409C"/>
    <w:rsid w:val="00524608"/>
    <w:rsid w:val="00524FCA"/>
    <w:rsid w:val="00526226"/>
    <w:rsid w:val="00526D23"/>
    <w:rsid w:val="0052719C"/>
    <w:rsid w:val="00527B94"/>
    <w:rsid w:val="00530145"/>
    <w:rsid w:val="00530D55"/>
    <w:rsid w:val="00530DB5"/>
    <w:rsid w:val="00530F8E"/>
    <w:rsid w:val="005316A0"/>
    <w:rsid w:val="005319A6"/>
    <w:rsid w:val="00531D80"/>
    <w:rsid w:val="00532407"/>
    <w:rsid w:val="005324AA"/>
    <w:rsid w:val="005327BC"/>
    <w:rsid w:val="00533939"/>
    <w:rsid w:val="0053398A"/>
    <w:rsid w:val="005349F2"/>
    <w:rsid w:val="005350C4"/>
    <w:rsid w:val="0053571C"/>
    <w:rsid w:val="00535DB3"/>
    <w:rsid w:val="00536126"/>
    <w:rsid w:val="00536A18"/>
    <w:rsid w:val="00536AAE"/>
    <w:rsid w:val="00536BC2"/>
    <w:rsid w:val="005371CA"/>
    <w:rsid w:val="00540471"/>
    <w:rsid w:val="00540A9C"/>
    <w:rsid w:val="00540BFF"/>
    <w:rsid w:val="005412D1"/>
    <w:rsid w:val="00541815"/>
    <w:rsid w:val="005419AC"/>
    <w:rsid w:val="005419FB"/>
    <w:rsid w:val="00541C45"/>
    <w:rsid w:val="00541FCE"/>
    <w:rsid w:val="00541FE2"/>
    <w:rsid w:val="00543311"/>
    <w:rsid w:val="00543A78"/>
    <w:rsid w:val="0054491F"/>
    <w:rsid w:val="00544DDB"/>
    <w:rsid w:val="00544E39"/>
    <w:rsid w:val="0054539F"/>
    <w:rsid w:val="005455B7"/>
    <w:rsid w:val="00545EE1"/>
    <w:rsid w:val="005466AA"/>
    <w:rsid w:val="00547174"/>
    <w:rsid w:val="0054761A"/>
    <w:rsid w:val="00547986"/>
    <w:rsid w:val="00547DA3"/>
    <w:rsid w:val="00547E96"/>
    <w:rsid w:val="0055088F"/>
    <w:rsid w:val="00550A51"/>
    <w:rsid w:val="005519BC"/>
    <w:rsid w:val="00553090"/>
    <w:rsid w:val="00553FFF"/>
    <w:rsid w:val="00554324"/>
    <w:rsid w:val="005548F1"/>
    <w:rsid w:val="00554A16"/>
    <w:rsid w:val="005550DD"/>
    <w:rsid w:val="00555115"/>
    <w:rsid w:val="0055547A"/>
    <w:rsid w:val="0055559B"/>
    <w:rsid w:val="005568B5"/>
    <w:rsid w:val="005601CC"/>
    <w:rsid w:val="00560261"/>
    <w:rsid w:val="00561108"/>
    <w:rsid w:val="00562043"/>
    <w:rsid w:val="0056238E"/>
    <w:rsid w:val="0056394E"/>
    <w:rsid w:val="005642D8"/>
    <w:rsid w:val="005645CE"/>
    <w:rsid w:val="00565867"/>
    <w:rsid w:val="00565D00"/>
    <w:rsid w:val="005667F2"/>
    <w:rsid w:val="00566838"/>
    <w:rsid w:val="005668B3"/>
    <w:rsid w:val="00566C00"/>
    <w:rsid w:val="00570280"/>
    <w:rsid w:val="0057106E"/>
    <w:rsid w:val="005713A6"/>
    <w:rsid w:val="0057183C"/>
    <w:rsid w:val="00571920"/>
    <w:rsid w:val="00571BCD"/>
    <w:rsid w:val="00571C21"/>
    <w:rsid w:val="00572BC9"/>
    <w:rsid w:val="0057304A"/>
    <w:rsid w:val="0057410B"/>
    <w:rsid w:val="00574D23"/>
    <w:rsid w:val="00575D58"/>
    <w:rsid w:val="00576435"/>
    <w:rsid w:val="0057676A"/>
    <w:rsid w:val="00576773"/>
    <w:rsid w:val="00576FAB"/>
    <w:rsid w:val="005772B4"/>
    <w:rsid w:val="005777C8"/>
    <w:rsid w:val="00580077"/>
    <w:rsid w:val="00580883"/>
    <w:rsid w:val="00580997"/>
    <w:rsid w:val="00580C87"/>
    <w:rsid w:val="005811C2"/>
    <w:rsid w:val="005813AB"/>
    <w:rsid w:val="005818D5"/>
    <w:rsid w:val="00581BF7"/>
    <w:rsid w:val="00581E88"/>
    <w:rsid w:val="00581EB8"/>
    <w:rsid w:val="005824F0"/>
    <w:rsid w:val="0058392F"/>
    <w:rsid w:val="00583937"/>
    <w:rsid w:val="0058421E"/>
    <w:rsid w:val="00584F6A"/>
    <w:rsid w:val="0058589A"/>
    <w:rsid w:val="00585A3F"/>
    <w:rsid w:val="00585BD7"/>
    <w:rsid w:val="00585DC3"/>
    <w:rsid w:val="0058667E"/>
    <w:rsid w:val="00587D2E"/>
    <w:rsid w:val="00587DD5"/>
    <w:rsid w:val="00587E1D"/>
    <w:rsid w:val="00590404"/>
    <w:rsid w:val="005908D2"/>
    <w:rsid w:val="0059091D"/>
    <w:rsid w:val="00590F7E"/>
    <w:rsid w:val="0059123F"/>
    <w:rsid w:val="005912D0"/>
    <w:rsid w:val="00592268"/>
    <w:rsid w:val="00592555"/>
    <w:rsid w:val="00592B47"/>
    <w:rsid w:val="0059338C"/>
    <w:rsid w:val="00593B2D"/>
    <w:rsid w:val="00593E42"/>
    <w:rsid w:val="0059411C"/>
    <w:rsid w:val="00594370"/>
    <w:rsid w:val="005943B2"/>
    <w:rsid w:val="00595618"/>
    <w:rsid w:val="00595ED4"/>
    <w:rsid w:val="0059615D"/>
    <w:rsid w:val="00596785"/>
    <w:rsid w:val="00596A84"/>
    <w:rsid w:val="005970CE"/>
    <w:rsid w:val="00597583"/>
    <w:rsid w:val="00597B4D"/>
    <w:rsid w:val="00597FFC"/>
    <w:rsid w:val="005A05F6"/>
    <w:rsid w:val="005A0B8C"/>
    <w:rsid w:val="005A0EDD"/>
    <w:rsid w:val="005A106E"/>
    <w:rsid w:val="005A14C1"/>
    <w:rsid w:val="005A17E8"/>
    <w:rsid w:val="005A18E8"/>
    <w:rsid w:val="005A202D"/>
    <w:rsid w:val="005A27BF"/>
    <w:rsid w:val="005A36BA"/>
    <w:rsid w:val="005A37DF"/>
    <w:rsid w:val="005A3CE4"/>
    <w:rsid w:val="005A476C"/>
    <w:rsid w:val="005A48D4"/>
    <w:rsid w:val="005A4A99"/>
    <w:rsid w:val="005A4B48"/>
    <w:rsid w:val="005A4FB8"/>
    <w:rsid w:val="005A5482"/>
    <w:rsid w:val="005A5627"/>
    <w:rsid w:val="005A5C21"/>
    <w:rsid w:val="005A616F"/>
    <w:rsid w:val="005A654A"/>
    <w:rsid w:val="005A6AF3"/>
    <w:rsid w:val="005A6C23"/>
    <w:rsid w:val="005B0106"/>
    <w:rsid w:val="005B0468"/>
    <w:rsid w:val="005B048B"/>
    <w:rsid w:val="005B084E"/>
    <w:rsid w:val="005B11FE"/>
    <w:rsid w:val="005B42D4"/>
    <w:rsid w:val="005B4E73"/>
    <w:rsid w:val="005B5259"/>
    <w:rsid w:val="005B5A4F"/>
    <w:rsid w:val="005C063D"/>
    <w:rsid w:val="005C0B59"/>
    <w:rsid w:val="005C0C19"/>
    <w:rsid w:val="005C18CD"/>
    <w:rsid w:val="005C1AEB"/>
    <w:rsid w:val="005C1BB1"/>
    <w:rsid w:val="005C209D"/>
    <w:rsid w:val="005C2CCF"/>
    <w:rsid w:val="005C331B"/>
    <w:rsid w:val="005C3FC0"/>
    <w:rsid w:val="005C41A1"/>
    <w:rsid w:val="005C5356"/>
    <w:rsid w:val="005C53B5"/>
    <w:rsid w:val="005C545B"/>
    <w:rsid w:val="005C56F4"/>
    <w:rsid w:val="005C5866"/>
    <w:rsid w:val="005C5A1C"/>
    <w:rsid w:val="005C5DEC"/>
    <w:rsid w:val="005C678B"/>
    <w:rsid w:val="005D018A"/>
    <w:rsid w:val="005D018B"/>
    <w:rsid w:val="005D085E"/>
    <w:rsid w:val="005D1961"/>
    <w:rsid w:val="005D1A84"/>
    <w:rsid w:val="005D1DE1"/>
    <w:rsid w:val="005D1EFE"/>
    <w:rsid w:val="005D428A"/>
    <w:rsid w:val="005D4459"/>
    <w:rsid w:val="005D50E1"/>
    <w:rsid w:val="005D5406"/>
    <w:rsid w:val="005D5472"/>
    <w:rsid w:val="005D6ABF"/>
    <w:rsid w:val="005D6C16"/>
    <w:rsid w:val="005D76B1"/>
    <w:rsid w:val="005D7F73"/>
    <w:rsid w:val="005E0BA1"/>
    <w:rsid w:val="005E108B"/>
    <w:rsid w:val="005E12CD"/>
    <w:rsid w:val="005E163E"/>
    <w:rsid w:val="005E21AB"/>
    <w:rsid w:val="005E2A97"/>
    <w:rsid w:val="005E3D63"/>
    <w:rsid w:val="005E44CB"/>
    <w:rsid w:val="005E4953"/>
    <w:rsid w:val="005E4F46"/>
    <w:rsid w:val="005E54BA"/>
    <w:rsid w:val="005E592F"/>
    <w:rsid w:val="005E6F17"/>
    <w:rsid w:val="005E734A"/>
    <w:rsid w:val="005E7EA5"/>
    <w:rsid w:val="005F02CC"/>
    <w:rsid w:val="005F1053"/>
    <w:rsid w:val="005F3834"/>
    <w:rsid w:val="005F3B1B"/>
    <w:rsid w:val="005F4192"/>
    <w:rsid w:val="005F508F"/>
    <w:rsid w:val="005F53E9"/>
    <w:rsid w:val="005F546B"/>
    <w:rsid w:val="005F57BE"/>
    <w:rsid w:val="005F5936"/>
    <w:rsid w:val="005F5C5F"/>
    <w:rsid w:val="005F60D9"/>
    <w:rsid w:val="005F6663"/>
    <w:rsid w:val="005F6CC2"/>
    <w:rsid w:val="005F7205"/>
    <w:rsid w:val="005F77B2"/>
    <w:rsid w:val="005F7E89"/>
    <w:rsid w:val="006004BF"/>
    <w:rsid w:val="0060059A"/>
    <w:rsid w:val="0060091C"/>
    <w:rsid w:val="00601BAD"/>
    <w:rsid w:val="006026D5"/>
    <w:rsid w:val="00603011"/>
    <w:rsid w:val="00603453"/>
    <w:rsid w:val="00603E07"/>
    <w:rsid w:val="00605241"/>
    <w:rsid w:val="00605A2E"/>
    <w:rsid w:val="006064C3"/>
    <w:rsid w:val="00606BBC"/>
    <w:rsid w:val="006071D3"/>
    <w:rsid w:val="00607743"/>
    <w:rsid w:val="00607D98"/>
    <w:rsid w:val="006109F9"/>
    <w:rsid w:val="00610E35"/>
    <w:rsid w:val="006112FB"/>
    <w:rsid w:val="00611CD9"/>
    <w:rsid w:val="00612745"/>
    <w:rsid w:val="00612C35"/>
    <w:rsid w:val="00612CAE"/>
    <w:rsid w:val="0061338C"/>
    <w:rsid w:val="006133BA"/>
    <w:rsid w:val="00613518"/>
    <w:rsid w:val="006141FB"/>
    <w:rsid w:val="00614461"/>
    <w:rsid w:val="006147F6"/>
    <w:rsid w:val="00614F2A"/>
    <w:rsid w:val="006153A5"/>
    <w:rsid w:val="00615D52"/>
    <w:rsid w:val="006165AD"/>
    <w:rsid w:val="0061691F"/>
    <w:rsid w:val="006169B3"/>
    <w:rsid w:val="0061714E"/>
    <w:rsid w:val="0062073E"/>
    <w:rsid w:val="00620ECD"/>
    <w:rsid w:val="006210C4"/>
    <w:rsid w:val="0062163E"/>
    <w:rsid w:val="006218AC"/>
    <w:rsid w:val="00621C46"/>
    <w:rsid w:val="00621EF2"/>
    <w:rsid w:val="00622A63"/>
    <w:rsid w:val="00622B32"/>
    <w:rsid w:val="00622ECE"/>
    <w:rsid w:val="00624447"/>
    <w:rsid w:val="0062444B"/>
    <w:rsid w:val="00624D03"/>
    <w:rsid w:val="0062509F"/>
    <w:rsid w:val="0062525A"/>
    <w:rsid w:val="00626576"/>
    <w:rsid w:val="00626B46"/>
    <w:rsid w:val="00630907"/>
    <w:rsid w:val="00630C47"/>
    <w:rsid w:val="00631298"/>
    <w:rsid w:val="006312D9"/>
    <w:rsid w:val="006313D0"/>
    <w:rsid w:val="00631993"/>
    <w:rsid w:val="006321D5"/>
    <w:rsid w:val="00632F64"/>
    <w:rsid w:val="00632FA9"/>
    <w:rsid w:val="00633150"/>
    <w:rsid w:val="00633B08"/>
    <w:rsid w:val="00633D51"/>
    <w:rsid w:val="00635627"/>
    <w:rsid w:val="00635A8B"/>
    <w:rsid w:val="00636D24"/>
    <w:rsid w:val="006376B5"/>
    <w:rsid w:val="00637E35"/>
    <w:rsid w:val="00640F61"/>
    <w:rsid w:val="00641185"/>
    <w:rsid w:val="006418A4"/>
    <w:rsid w:val="00641F16"/>
    <w:rsid w:val="00642164"/>
    <w:rsid w:val="00642D1D"/>
    <w:rsid w:val="00642DFE"/>
    <w:rsid w:val="00642F48"/>
    <w:rsid w:val="00644183"/>
    <w:rsid w:val="00644744"/>
    <w:rsid w:val="00644BAB"/>
    <w:rsid w:val="00645857"/>
    <w:rsid w:val="00646817"/>
    <w:rsid w:val="0064699C"/>
    <w:rsid w:val="00646C0A"/>
    <w:rsid w:val="00647132"/>
    <w:rsid w:val="006476F4"/>
    <w:rsid w:val="0065025F"/>
    <w:rsid w:val="00650980"/>
    <w:rsid w:val="00650D2D"/>
    <w:rsid w:val="006517EF"/>
    <w:rsid w:val="006518D9"/>
    <w:rsid w:val="00651C2B"/>
    <w:rsid w:val="00651F87"/>
    <w:rsid w:val="00653156"/>
    <w:rsid w:val="006537BF"/>
    <w:rsid w:val="00653D52"/>
    <w:rsid w:val="00653DF0"/>
    <w:rsid w:val="00653FA0"/>
    <w:rsid w:val="006543AB"/>
    <w:rsid w:val="006546B3"/>
    <w:rsid w:val="00654D11"/>
    <w:rsid w:val="00654DDE"/>
    <w:rsid w:val="00654F57"/>
    <w:rsid w:val="00655AF6"/>
    <w:rsid w:val="00656316"/>
    <w:rsid w:val="006569FB"/>
    <w:rsid w:val="00656F46"/>
    <w:rsid w:val="00657699"/>
    <w:rsid w:val="00660B4A"/>
    <w:rsid w:val="0066148B"/>
    <w:rsid w:val="00661613"/>
    <w:rsid w:val="00661AA3"/>
    <w:rsid w:val="00661E22"/>
    <w:rsid w:val="00662AA2"/>
    <w:rsid w:val="00662CD5"/>
    <w:rsid w:val="00662D79"/>
    <w:rsid w:val="00662DE1"/>
    <w:rsid w:val="0066365D"/>
    <w:rsid w:val="00663C47"/>
    <w:rsid w:val="00664747"/>
    <w:rsid w:val="006649B0"/>
    <w:rsid w:val="00665108"/>
    <w:rsid w:val="00665F87"/>
    <w:rsid w:val="00666350"/>
    <w:rsid w:val="006666F4"/>
    <w:rsid w:val="0066688E"/>
    <w:rsid w:val="006675AC"/>
    <w:rsid w:val="00667794"/>
    <w:rsid w:val="00667BA2"/>
    <w:rsid w:val="00667C12"/>
    <w:rsid w:val="006712C1"/>
    <w:rsid w:val="006716D9"/>
    <w:rsid w:val="00671B68"/>
    <w:rsid w:val="00671BF3"/>
    <w:rsid w:val="00671F83"/>
    <w:rsid w:val="00672E3D"/>
    <w:rsid w:val="00672FE0"/>
    <w:rsid w:val="00673313"/>
    <w:rsid w:val="00674C8F"/>
    <w:rsid w:val="00674CCD"/>
    <w:rsid w:val="00675048"/>
    <w:rsid w:val="006757F0"/>
    <w:rsid w:val="00675931"/>
    <w:rsid w:val="00675C74"/>
    <w:rsid w:val="0067639A"/>
    <w:rsid w:val="00676E0D"/>
    <w:rsid w:val="00677E06"/>
    <w:rsid w:val="00677F29"/>
    <w:rsid w:val="006817EE"/>
    <w:rsid w:val="0068293F"/>
    <w:rsid w:val="00682A80"/>
    <w:rsid w:val="00682B3D"/>
    <w:rsid w:val="00683495"/>
    <w:rsid w:val="00683839"/>
    <w:rsid w:val="00683A2E"/>
    <w:rsid w:val="00684011"/>
    <w:rsid w:val="00684221"/>
    <w:rsid w:val="006856E5"/>
    <w:rsid w:val="00685E3C"/>
    <w:rsid w:val="00685FA2"/>
    <w:rsid w:val="00686F62"/>
    <w:rsid w:val="006870B3"/>
    <w:rsid w:val="00691321"/>
    <w:rsid w:val="00691F4B"/>
    <w:rsid w:val="00692AEB"/>
    <w:rsid w:val="00692C8D"/>
    <w:rsid w:val="006937D0"/>
    <w:rsid w:val="00693C2E"/>
    <w:rsid w:val="00693EF7"/>
    <w:rsid w:val="00694045"/>
    <w:rsid w:val="006946A1"/>
    <w:rsid w:val="00694985"/>
    <w:rsid w:val="00694F14"/>
    <w:rsid w:val="006957AA"/>
    <w:rsid w:val="00695A01"/>
    <w:rsid w:val="00696271"/>
    <w:rsid w:val="0069690C"/>
    <w:rsid w:val="00696BE5"/>
    <w:rsid w:val="00697AA5"/>
    <w:rsid w:val="006A002B"/>
    <w:rsid w:val="006A0144"/>
    <w:rsid w:val="006A0756"/>
    <w:rsid w:val="006A2337"/>
    <w:rsid w:val="006A2931"/>
    <w:rsid w:val="006A386D"/>
    <w:rsid w:val="006A3CC1"/>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923"/>
    <w:rsid w:val="006B32BC"/>
    <w:rsid w:val="006B37BB"/>
    <w:rsid w:val="006B3DCA"/>
    <w:rsid w:val="006B3E60"/>
    <w:rsid w:val="006B4BC8"/>
    <w:rsid w:val="006B4FA3"/>
    <w:rsid w:val="006B6A86"/>
    <w:rsid w:val="006C0660"/>
    <w:rsid w:val="006C08F9"/>
    <w:rsid w:val="006C0DB2"/>
    <w:rsid w:val="006C178A"/>
    <w:rsid w:val="006C1BFB"/>
    <w:rsid w:val="006C22E7"/>
    <w:rsid w:val="006C2319"/>
    <w:rsid w:val="006C240D"/>
    <w:rsid w:val="006C25DA"/>
    <w:rsid w:val="006C394F"/>
    <w:rsid w:val="006C3A27"/>
    <w:rsid w:val="006C4684"/>
    <w:rsid w:val="006C49A4"/>
    <w:rsid w:val="006C641D"/>
    <w:rsid w:val="006C7555"/>
    <w:rsid w:val="006C78C9"/>
    <w:rsid w:val="006C7D51"/>
    <w:rsid w:val="006C7F51"/>
    <w:rsid w:val="006D0BDB"/>
    <w:rsid w:val="006D1C47"/>
    <w:rsid w:val="006D2979"/>
    <w:rsid w:val="006D2AD6"/>
    <w:rsid w:val="006D3649"/>
    <w:rsid w:val="006D3D64"/>
    <w:rsid w:val="006D49A8"/>
    <w:rsid w:val="006D4F9E"/>
    <w:rsid w:val="006D5724"/>
    <w:rsid w:val="006D5A06"/>
    <w:rsid w:val="006D5C99"/>
    <w:rsid w:val="006D6855"/>
    <w:rsid w:val="006D686A"/>
    <w:rsid w:val="006D6FE0"/>
    <w:rsid w:val="006E099E"/>
    <w:rsid w:val="006E0B89"/>
    <w:rsid w:val="006E1427"/>
    <w:rsid w:val="006E17C0"/>
    <w:rsid w:val="006E292A"/>
    <w:rsid w:val="006E2C83"/>
    <w:rsid w:val="006E3412"/>
    <w:rsid w:val="006E379C"/>
    <w:rsid w:val="006E3826"/>
    <w:rsid w:val="006E3885"/>
    <w:rsid w:val="006E3906"/>
    <w:rsid w:val="006E49EA"/>
    <w:rsid w:val="006E5D3B"/>
    <w:rsid w:val="006E6F4E"/>
    <w:rsid w:val="006E7610"/>
    <w:rsid w:val="006E7AE6"/>
    <w:rsid w:val="006F0597"/>
    <w:rsid w:val="006F0C31"/>
    <w:rsid w:val="006F0D5F"/>
    <w:rsid w:val="006F1018"/>
    <w:rsid w:val="006F1DCF"/>
    <w:rsid w:val="006F2B50"/>
    <w:rsid w:val="006F4A77"/>
    <w:rsid w:val="006F4F59"/>
    <w:rsid w:val="006F5431"/>
    <w:rsid w:val="006F56C6"/>
    <w:rsid w:val="006F58F3"/>
    <w:rsid w:val="006F592D"/>
    <w:rsid w:val="006F5D81"/>
    <w:rsid w:val="006F680D"/>
    <w:rsid w:val="006F6A11"/>
    <w:rsid w:val="006F6EE2"/>
    <w:rsid w:val="006F716F"/>
    <w:rsid w:val="006F71BD"/>
    <w:rsid w:val="00700488"/>
    <w:rsid w:val="007006A0"/>
    <w:rsid w:val="0070081A"/>
    <w:rsid w:val="00701020"/>
    <w:rsid w:val="00701677"/>
    <w:rsid w:val="007016A7"/>
    <w:rsid w:val="00702AFE"/>
    <w:rsid w:val="00703391"/>
    <w:rsid w:val="007035CA"/>
    <w:rsid w:val="00703A64"/>
    <w:rsid w:val="00703B26"/>
    <w:rsid w:val="00703F5D"/>
    <w:rsid w:val="00704A91"/>
    <w:rsid w:val="007052B7"/>
    <w:rsid w:val="00705946"/>
    <w:rsid w:val="00705B94"/>
    <w:rsid w:val="0070602A"/>
    <w:rsid w:val="0070646B"/>
    <w:rsid w:val="007065F9"/>
    <w:rsid w:val="007066FA"/>
    <w:rsid w:val="00706B0C"/>
    <w:rsid w:val="00706D01"/>
    <w:rsid w:val="00707819"/>
    <w:rsid w:val="00707941"/>
    <w:rsid w:val="00707C84"/>
    <w:rsid w:val="00711C4E"/>
    <w:rsid w:val="00712236"/>
    <w:rsid w:val="007127D0"/>
    <w:rsid w:val="007130E2"/>
    <w:rsid w:val="00713ADF"/>
    <w:rsid w:val="00713DC8"/>
    <w:rsid w:val="00713EA5"/>
    <w:rsid w:val="007147E5"/>
    <w:rsid w:val="00715661"/>
    <w:rsid w:val="00715A7C"/>
    <w:rsid w:val="00715FB4"/>
    <w:rsid w:val="007162EF"/>
    <w:rsid w:val="00717078"/>
    <w:rsid w:val="007172A4"/>
    <w:rsid w:val="00720148"/>
    <w:rsid w:val="007204CA"/>
    <w:rsid w:val="00721148"/>
    <w:rsid w:val="00721BC8"/>
    <w:rsid w:val="00721C30"/>
    <w:rsid w:val="00722373"/>
    <w:rsid w:val="007234E7"/>
    <w:rsid w:val="00723BA0"/>
    <w:rsid w:val="00723DAE"/>
    <w:rsid w:val="00724343"/>
    <w:rsid w:val="007248FC"/>
    <w:rsid w:val="00724BA7"/>
    <w:rsid w:val="007250C2"/>
    <w:rsid w:val="00725E5A"/>
    <w:rsid w:val="007260F4"/>
    <w:rsid w:val="00726779"/>
    <w:rsid w:val="00726B32"/>
    <w:rsid w:val="007273B6"/>
    <w:rsid w:val="007276F2"/>
    <w:rsid w:val="00730225"/>
    <w:rsid w:val="00730E9F"/>
    <w:rsid w:val="00730F9A"/>
    <w:rsid w:val="007314C3"/>
    <w:rsid w:val="00731642"/>
    <w:rsid w:val="00731656"/>
    <w:rsid w:val="00731C8E"/>
    <w:rsid w:val="00732D8C"/>
    <w:rsid w:val="00733AB5"/>
    <w:rsid w:val="00733EB4"/>
    <w:rsid w:val="00733FAA"/>
    <w:rsid w:val="00734220"/>
    <w:rsid w:val="0073484B"/>
    <w:rsid w:val="007350CF"/>
    <w:rsid w:val="007351D3"/>
    <w:rsid w:val="00735809"/>
    <w:rsid w:val="00735C81"/>
    <w:rsid w:val="00735CE6"/>
    <w:rsid w:val="00735F8D"/>
    <w:rsid w:val="00736A17"/>
    <w:rsid w:val="00736C8D"/>
    <w:rsid w:val="0073715E"/>
    <w:rsid w:val="007372F4"/>
    <w:rsid w:val="00737456"/>
    <w:rsid w:val="007378DF"/>
    <w:rsid w:val="00740288"/>
    <w:rsid w:val="007407CF"/>
    <w:rsid w:val="00740B5D"/>
    <w:rsid w:val="007415B1"/>
    <w:rsid w:val="00741775"/>
    <w:rsid w:val="00741FC4"/>
    <w:rsid w:val="007424FA"/>
    <w:rsid w:val="00742569"/>
    <w:rsid w:val="007426AB"/>
    <w:rsid w:val="00742D76"/>
    <w:rsid w:val="00743959"/>
    <w:rsid w:val="00743A45"/>
    <w:rsid w:val="007447FF"/>
    <w:rsid w:val="007449B1"/>
    <w:rsid w:val="00744CC1"/>
    <w:rsid w:val="00744D4D"/>
    <w:rsid w:val="0074559C"/>
    <w:rsid w:val="00745D8B"/>
    <w:rsid w:val="007470EB"/>
    <w:rsid w:val="00747319"/>
    <w:rsid w:val="0074740E"/>
    <w:rsid w:val="00747AEE"/>
    <w:rsid w:val="0075035D"/>
    <w:rsid w:val="0075165D"/>
    <w:rsid w:val="00751FBE"/>
    <w:rsid w:val="00752100"/>
    <w:rsid w:val="007522D5"/>
    <w:rsid w:val="0075412C"/>
    <w:rsid w:val="00754AA9"/>
    <w:rsid w:val="00754E7C"/>
    <w:rsid w:val="007553D2"/>
    <w:rsid w:val="0075567B"/>
    <w:rsid w:val="00755F7A"/>
    <w:rsid w:val="00756305"/>
    <w:rsid w:val="007569C5"/>
    <w:rsid w:val="00756DAC"/>
    <w:rsid w:val="00756EE4"/>
    <w:rsid w:val="0075743E"/>
    <w:rsid w:val="007603FC"/>
    <w:rsid w:val="007607C0"/>
    <w:rsid w:val="007614F4"/>
    <w:rsid w:val="00761BF2"/>
    <w:rsid w:val="0076215A"/>
    <w:rsid w:val="007636FF"/>
    <w:rsid w:val="00763A0C"/>
    <w:rsid w:val="007640FB"/>
    <w:rsid w:val="0076492A"/>
    <w:rsid w:val="00767C87"/>
    <w:rsid w:val="00770392"/>
    <w:rsid w:val="00770A12"/>
    <w:rsid w:val="00770DE9"/>
    <w:rsid w:val="00771CE9"/>
    <w:rsid w:val="007731E0"/>
    <w:rsid w:val="00773C9E"/>
    <w:rsid w:val="00774494"/>
    <w:rsid w:val="00775F0F"/>
    <w:rsid w:val="007769B2"/>
    <w:rsid w:val="00777179"/>
    <w:rsid w:val="0077723F"/>
    <w:rsid w:val="00777F54"/>
    <w:rsid w:val="007802CB"/>
    <w:rsid w:val="0078088D"/>
    <w:rsid w:val="0078178C"/>
    <w:rsid w:val="007828A2"/>
    <w:rsid w:val="00782DCE"/>
    <w:rsid w:val="0078307A"/>
    <w:rsid w:val="00783BB0"/>
    <w:rsid w:val="00784AF4"/>
    <w:rsid w:val="00785600"/>
    <w:rsid w:val="00785D3B"/>
    <w:rsid w:val="00785D48"/>
    <w:rsid w:val="00785ED7"/>
    <w:rsid w:val="00786079"/>
    <w:rsid w:val="00786557"/>
    <w:rsid w:val="0078678F"/>
    <w:rsid w:val="00787209"/>
    <w:rsid w:val="0078726B"/>
    <w:rsid w:val="00787BBB"/>
    <w:rsid w:val="00787DE3"/>
    <w:rsid w:val="007903D9"/>
    <w:rsid w:val="00790752"/>
    <w:rsid w:val="00790E05"/>
    <w:rsid w:val="00791005"/>
    <w:rsid w:val="007910AF"/>
    <w:rsid w:val="00791325"/>
    <w:rsid w:val="00791717"/>
    <w:rsid w:val="00791D67"/>
    <w:rsid w:val="00791E12"/>
    <w:rsid w:val="0079203B"/>
    <w:rsid w:val="0079227D"/>
    <w:rsid w:val="007922A0"/>
    <w:rsid w:val="00792BEC"/>
    <w:rsid w:val="00793644"/>
    <w:rsid w:val="00793787"/>
    <w:rsid w:val="00794B30"/>
    <w:rsid w:val="00794E59"/>
    <w:rsid w:val="00796A7B"/>
    <w:rsid w:val="00796BC7"/>
    <w:rsid w:val="0079773E"/>
    <w:rsid w:val="00797A9E"/>
    <w:rsid w:val="00797C16"/>
    <w:rsid w:val="00797E82"/>
    <w:rsid w:val="007A02F7"/>
    <w:rsid w:val="007A070E"/>
    <w:rsid w:val="007A08D8"/>
    <w:rsid w:val="007A0C02"/>
    <w:rsid w:val="007A0E3B"/>
    <w:rsid w:val="007A1131"/>
    <w:rsid w:val="007A19BD"/>
    <w:rsid w:val="007A2856"/>
    <w:rsid w:val="007A2D95"/>
    <w:rsid w:val="007A35A8"/>
    <w:rsid w:val="007A45D1"/>
    <w:rsid w:val="007A51E1"/>
    <w:rsid w:val="007A5350"/>
    <w:rsid w:val="007A56C7"/>
    <w:rsid w:val="007A5B3C"/>
    <w:rsid w:val="007A6059"/>
    <w:rsid w:val="007A620D"/>
    <w:rsid w:val="007A62D5"/>
    <w:rsid w:val="007A63B2"/>
    <w:rsid w:val="007A6975"/>
    <w:rsid w:val="007A69C5"/>
    <w:rsid w:val="007A6C90"/>
    <w:rsid w:val="007A7AE7"/>
    <w:rsid w:val="007B013E"/>
    <w:rsid w:val="007B030B"/>
    <w:rsid w:val="007B0A29"/>
    <w:rsid w:val="007B0D8C"/>
    <w:rsid w:val="007B120D"/>
    <w:rsid w:val="007B2AD9"/>
    <w:rsid w:val="007B34C5"/>
    <w:rsid w:val="007B4439"/>
    <w:rsid w:val="007B453A"/>
    <w:rsid w:val="007B486F"/>
    <w:rsid w:val="007B5FDD"/>
    <w:rsid w:val="007B60DD"/>
    <w:rsid w:val="007B61E1"/>
    <w:rsid w:val="007B63FD"/>
    <w:rsid w:val="007B6FA6"/>
    <w:rsid w:val="007B7075"/>
    <w:rsid w:val="007B7523"/>
    <w:rsid w:val="007B7747"/>
    <w:rsid w:val="007B78F9"/>
    <w:rsid w:val="007C0F61"/>
    <w:rsid w:val="007C2339"/>
    <w:rsid w:val="007C2498"/>
    <w:rsid w:val="007C3178"/>
    <w:rsid w:val="007C3832"/>
    <w:rsid w:val="007C3D0C"/>
    <w:rsid w:val="007C4C3E"/>
    <w:rsid w:val="007C506D"/>
    <w:rsid w:val="007C5562"/>
    <w:rsid w:val="007C5582"/>
    <w:rsid w:val="007C56CA"/>
    <w:rsid w:val="007C5CF3"/>
    <w:rsid w:val="007C5E44"/>
    <w:rsid w:val="007C61F3"/>
    <w:rsid w:val="007C6345"/>
    <w:rsid w:val="007C69D6"/>
    <w:rsid w:val="007C6A9D"/>
    <w:rsid w:val="007C6C67"/>
    <w:rsid w:val="007C6DD8"/>
    <w:rsid w:val="007C7052"/>
    <w:rsid w:val="007C73A0"/>
    <w:rsid w:val="007C749B"/>
    <w:rsid w:val="007C7A55"/>
    <w:rsid w:val="007C7D37"/>
    <w:rsid w:val="007D141F"/>
    <w:rsid w:val="007D16D9"/>
    <w:rsid w:val="007D258B"/>
    <w:rsid w:val="007D29A0"/>
    <w:rsid w:val="007D2EA4"/>
    <w:rsid w:val="007D3BE3"/>
    <w:rsid w:val="007D434F"/>
    <w:rsid w:val="007D4947"/>
    <w:rsid w:val="007D4A65"/>
    <w:rsid w:val="007D530A"/>
    <w:rsid w:val="007D5373"/>
    <w:rsid w:val="007D57D8"/>
    <w:rsid w:val="007D5AB4"/>
    <w:rsid w:val="007D6048"/>
    <w:rsid w:val="007D62EF"/>
    <w:rsid w:val="007D6FDA"/>
    <w:rsid w:val="007D79AD"/>
    <w:rsid w:val="007D7C94"/>
    <w:rsid w:val="007D7DD2"/>
    <w:rsid w:val="007E006B"/>
    <w:rsid w:val="007E0327"/>
    <w:rsid w:val="007E1486"/>
    <w:rsid w:val="007E169A"/>
    <w:rsid w:val="007E1745"/>
    <w:rsid w:val="007E1EB2"/>
    <w:rsid w:val="007E1FCB"/>
    <w:rsid w:val="007E23D4"/>
    <w:rsid w:val="007E2759"/>
    <w:rsid w:val="007E2E0D"/>
    <w:rsid w:val="007E2EF8"/>
    <w:rsid w:val="007E33E2"/>
    <w:rsid w:val="007E3848"/>
    <w:rsid w:val="007E38B4"/>
    <w:rsid w:val="007E519C"/>
    <w:rsid w:val="007E5687"/>
    <w:rsid w:val="007E5749"/>
    <w:rsid w:val="007E5DD7"/>
    <w:rsid w:val="007E65EC"/>
    <w:rsid w:val="007E666E"/>
    <w:rsid w:val="007E6C73"/>
    <w:rsid w:val="007E6D03"/>
    <w:rsid w:val="007E7A53"/>
    <w:rsid w:val="007E7A96"/>
    <w:rsid w:val="007E7BDC"/>
    <w:rsid w:val="007E7F14"/>
    <w:rsid w:val="007F0E1E"/>
    <w:rsid w:val="007F124A"/>
    <w:rsid w:val="007F1311"/>
    <w:rsid w:val="007F1B5A"/>
    <w:rsid w:val="007F1BE5"/>
    <w:rsid w:val="007F22ED"/>
    <w:rsid w:val="007F2380"/>
    <w:rsid w:val="007F28DA"/>
    <w:rsid w:val="007F2AB7"/>
    <w:rsid w:val="007F2E86"/>
    <w:rsid w:val="007F32C6"/>
    <w:rsid w:val="007F38A4"/>
    <w:rsid w:val="007F4299"/>
    <w:rsid w:val="007F448A"/>
    <w:rsid w:val="007F4CAF"/>
    <w:rsid w:val="007F4CCC"/>
    <w:rsid w:val="007F4CFF"/>
    <w:rsid w:val="007F4F03"/>
    <w:rsid w:val="007F5B12"/>
    <w:rsid w:val="007F5C55"/>
    <w:rsid w:val="007F62EA"/>
    <w:rsid w:val="007F66F9"/>
    <w:rsid w:val="007F6D25"/>
    <w:rsid w:val="007F7064"/>
    <w:rsid w:val="007F71F7"/>
    <w:rsid w:val="007F79F7"/>
    <w:rsid w:val="008008D6"/>
    <w:rsid w:val="00800980"/>
    <w:rsid w:val="0080182C"/>
    <w:rsid w:val="00801B42"/>
    <w:rsid w:val="0080215D"/>
    <w:rsid w:val="00802D01"/>
    <w:rsid w:val="008032DB"/>
    <w:rsid w:val="008035F2"/>
    <w:rsid w:val="008038B2"/>
    <w:rsid w:val="00803C5B"/>
    <w:rsid w:val="00804709"/>
    <w:rsid w:val="00804BBC"/>
    <w:rsid w:val="0080528F"/>
    <w:rsid w:val="00805D97"/>
    <w:rsid w:val="008060AC"/>
    <w:rsid w:val="00806191"/>
    <w:rsid w:val="008065D2"/>
    <w:rsid w:val="008065E8"/>
    <w:rsid w:val="00806661"/>
    <w:rsid w:val="00806728"/>
    <w:rsid w:val="008100A0"/>
    <w:rsid w:val="008102AE"/>
    <w:rsid w:val="00810B2E"/>
    <w:rsid w:val="00810C48"/>
    <w:rsid w:val="0081109E"/>
    <w:rsid w:val="00811472"/>
    <w:rsid w:val="00811BC4"/>
    <w:rsid w:val="00811C55"/>
    <w:rsid w:val="00811DA7"/>
    <w:rsid w:val="0081256D"/>
    <w:rsid w:val="00812E9E"/>
    <w:rsid w:val="0081374E"/>
    <w:rsid w:val="0081382D"/>
    <w:rsid w:val="00813B2F"/>
    <w:rsid w:val="00814D7D"/>
    <w:rsid w:val="00814F5D"/>
    <w:rsid w:val="008151BE"/>
    <w:rsid w:val="008152D0"/>
    <w:rsid w:val="00815ECE"/>
    <w:rsid w:val="00816100"/>
    <w:rsid w:val="0081661C"/>
    <w:rsid w:val="0081678F"/>
    <w:rsid w:val="00816C9D"/>
    <w:rsid w:val="008172B0"/>
    <w:rsid w:val="00817849"/>
    <w:rsid w:val="00820586"/>
    <w:rsid w:val="00820791"/>
    <w:rsid w:val="00821312"/>
    <w:rsid w:val="00821830"/>
    <w:rsid w:val="00821DFB"/>
    <w:rsid w:val="00822155"/>
    <w:rsid w:val="0082264A"/>
    <w:rsid w:val="008226D9"/>
    <w:rsid w:val="00823044"/>
    <w:rsid w:val="00825101"/>
    <w:rsid w:val="00825B4D"/>
    <w:rsid w:val="008262F4"/>
    <w:rsid w:val="00826B31"/>
    <w:rsid w:val="00826CEE"/>
    <w:rsid w:val="00827A93"/>
    <w:rsid w:val="00830167"/>
    <w:rsid w:val="00830487"/>
    <w:rsid w:val="0083059F"/>
    <w:rsid w:val="00830BED"/>
    <w:rsid w:val="00830D3D"/>
    <w:rsid w:val="00830FBB"/>
    <w:rsid w:val="00831A5E"/>
    <w:rsid w:val="00832264"/>
    <w:rsid w:val="00833404"/>
    <w:rsid w:val="00834125"/>
    <w:rsid w:val="008345D5"/>
    <w:rsid w:val="00835822"/>
    <w:rsid w:val="00836C44"/>
    <w:rsid w:val="0083754E"/>
    <w:rsid w:val="00837660"/>
    <w:rsid w:val="00837829"/>
    <w:rsid w:val="00837C52"/>
    <w:rsid w:val="00840259"/>
    <w:rsid w:val="0084074F"/>
    <w:rsid w:val="00840773"/>
    <w:rsid w:val="00840A8E"/>
    <w:rsid w:val="0084124E"/>
    <w:rsid w:val="008426E9"/>
    <w:rsid w:val="00842D81"/>
    <w:rsid w:val="00843258"/>
    <w:rsid w:val="0084336D"/>
    <w:rsid w:val="008435AC"/>
    <w:rsid w:val="0084360F"/>
    <w:rsid w:val="0084383C"/>
    <w:rsid w:val="00844144"/>
    <w:rsid w:val="008445E2"/>
    <w:rsid w:val="008448F4"/>
    <w:rsid w:val="00844DFA"/>
    <w:rsid w:val="008450F8"/>
    <w:rsid w:val="00845199"/>
    <w:rsid w:val="00845C53"/>
    <w:rsid w:val="00845E55"/>
    <w:rsid w:val="00845E62"/>
    <w:rsid w:val="008467E4"/>
    <w:rsid w:val="00846D0C"/>
    <w:rsid w:val="00847751"/>
    <w:rsid w:val="00847E22"/>
    <w:rsid w:val="0085001C"/>
    <w:rsid w:val="008516FA"/>
    <w:rsid w:val="00851718"/>
    <w:rsid w:val="00851D2C"/>
    <w:rsid w:val="00851D9B"/>
    <w:rsid w:val="0085232C"/>
    <w:rsid w:val="0085266A"/>
    <w:rsid w:val="00852A4B"/>
    <w:rsid w:val="00852E16"/>
    <w:rsid w:val="00853055"/>
    <w:rsid w:val="008534B0"/>
    <w:rsid w:val="00853546"/>
    <w:rsid w:val="008541B3"/>
    <w:rsid w:val="008543AD"/>
    <w:rsid w:val="00855200"/>
    <w:rsid w:val="00855BEB"/>
    <w:rsid w:val="00855C39"/>
    <w:rsid w:val="008568AD"/>
    <w:rsid w:val="00856B4D"/>
    <w:rsid w:val="008571A0"/>
    <w:rsid w:val="00857ED7"/>
    <w:rsid w:val="00857F0D"/>
    <w:rsid w:val="00860097"/>
    <w:rsid w:val="0086011D"/>
    <w:rsid w:val="00860F93"/>
    <w:rsid w:val="008611CA"/>
    <w:rsid w:val="00861327"/>
    <w:rsid w:val="00861702"/>
    <w:rsid w:val="0086232E"/>
    <w:rsid w:val="00862804"/>
    <w:rsid w:val="00862E42"/>
    <w:rsid w:val="00863CBE"/>
    <w:rsid w:val="00863F3E"/>
    <w:rsid w:val="00864290"/>
    <w:rsid w:val="00864950"/>
    <w:rsid w:val="00865926"/>
    <w:rsid w:val="00866A56"/>
    <w:rsid w:val="00866A97"/>
    <w:rsid w:val="00866D64"/>
    <w:rsid w:val="00867256"/>
    <w:rsid w:val="00867DBB"/>
    <w:rsid w:val="008713A7"/>
    <w:rsid w:val="008715C6"/>
    <w:rsid w:val="008721CA"/>
    <w:rsid w:val="008731FD"/>
    <w:rsid w:val="008738F9"/>
    <w:rsid w:val="00876140"/>
    <w:rsid w:val="008768B7"/>
    <w:rsid w:val="00876E31"/>
    <w:rsid w:val="0087704D"/>
    <w:rsid w:val="008772B5"/>
    <w:rsid w:val="00877E6B"/>
    <w:rsid w:val="0088003F"/>
    <w:rsid w:val="00881256"/>
    <w:rsid w:val="0088153A"/>
    <w:rsid w:val="008815B1"/>
    <w:rsid w:val="00881B20"/>
    <w:rsid w:val="00881BB5"/>
    <w:rsid w:val="00881EAA"/>
    <w:rsid w:val="008828F0"/>
    <w:rsid w:val="0088319C"/>
    <w:rsid w:val="008833AA"/>
    <w:rsid w:val="00884BE6"/>
    <w:rsid w:val="00884F54"/>
    <w:rsid w:val="0088503C"/>
    <w:rsid w:val="00885A8A"/>
    <w:rsid w:val="00885ADA"/>
    <w:rsid w:val="00885C93"/>
    <w:rsid w:val="00885D92"/>
    <w:rsid w:val="00885FCA"/>
    <w:rsid w:val="00886A7F"/>
    <w:rsid w:val="00886AC1"/>
    <w:rsid w:val="00887248"/>
    <w:rsid w:val="00887CBB"/>
    <w:rsid w:val="008902E4"/>
    <w:rsid w:val="008919CE"/>
    <w:rsid w:val="00891B2D"/>
    <w:rsid w:val="008929F0"/>
    <w:rsid w:val="00892D01"/>
    <w:rsid w:val="00892D67"/>
    <w:rsid w:val="00893454"/>
    <w:rsid w:val="00893A97"/>
    <w:rsid w:val="00894510"/>
    <w:rsid w:val="0089554C"/>
    <w:rsid w:val="008955BD"/>
    <w:rsid w:val="00895849"/>
    <w:rsid w:val="00895877"/>
    <w:rsid w:val="00895D05"/>
    <w:rsid w:val="00895F48"/>
    <w:rsid w:val="008965B7"/>
    <w:rsid w:val="0089703D"/>
    <w:rsid w:val="008976F9"/>
    <w:rsid w:val="00897A24"/>
    <w:rsid w:val="00897A25"/>
    <w:rsid w:val="00897DC2"/>
    <w:rsid w:val="00897F6F"/>
    <w:rsid w:val="008A0242"/>
    <w:rsid w:val="008A0461"/>
    <w:rsid w:val="008A0A78"/>
    <w:rsid w:val="008A0E14"/>
    <w:rsid w:val="008A15FB"/>
    <w:rsid w:val="008A196C"/>
    <w:rsid w:val="008A1B9F"/>
    <w:rsid w:val="008A377C"/>
    <w:rsid w:val="008A46C5"/>
    <w:rsid w:val="008A5C41"/>
    <w:rsid w:val="008A5C93"/>
    <w:rsid w:val="008A5CE8"/>
    <w:rsid w:val="008A6143"/>
    <w:rsid w:val="008A6492"/>
    <w:rsid w:val="008A6C83"/>
    <w:rsid w:val="008A6FBB"/>
    <w:rsid w:val="008A777A"/>
    <w:rsid w:val="008A7854"/>
    <w:rsid w:val="008B0710"/>
    <w:rsid w:val="008B0ABC"/>
    <w:rsid w:val="008B0B0F"/>
    <w:rsid w:val="008B0F05"/>
    <w:rsid w:val="008B1741"/>
    <w:rsid w:val="008B1847"/>
    <w:rsid w:val="008B2287"/>
    <w:rsid w:val="008B2634"/>
    <w:rsid w:val="008B30B7"/>
    <w:rsid w:val="008B345A"/>
    <w:rsid w:val="008B4433"/>
    <w:rsid w:val="008B448F"/>
    <w:rsid w:val="008B597C"/>
    <w:rsid w:val="008B5C74"/>
    <w:rsid w:val="008B5FFF"/>
    <w:rsid w:val="008B63F0"/>
    <w:rsid w:val="008B647B"/>
    <w:rsid w:val="008B6553"/>
    <w:rsid w:val="008B68E7"/>
    <w:rsid w:val="008C0435"/>
    <w:rsid w:val="008C0533"/>
    <w:rsid w:val="008C0C28"/>
    <w:rsid w:val="008C2308"/>
    <w:rsid w:val="008C2931"/>
    <w:rsid w:val="008C29B6"/>
    <w:rsid w:val="008C3284"/>
    <w:rsid w:val="008C385D"/>
    <w:rsid w:val="008C40AF"/>
    <w:rsid w:val="008C4A53"/>
    <w:rsid w:val="008C52D4"/>
    <w:rsid w:val="008C5892"/>
    <w:rsid w:val="008C5A0B"/>
    <w:rsid w:val="008C5A23"/>
    <w:rsid w:val="008C60E9"/>
    <w:rsid w:val="008C6124"/>
    <w:rsid w:val="008C64A9"/>
    <w:rsid w:val="008C6E1A"/>
    <w:rsid w:val="008C72C5"/>
    <w:rsid w:val="008C7836"/>
    <w:rsid w:val="008C7C39"/>
    <w:rsid w:val="008C7D77"/>
    <w:rsid w:val="008D0048"/>
    <w:rsid w:val="008D0106"/>
    <w:rsid w:val="008D0BC0"/>
    <w:rsid w:val="008D12D9"/>
    <w:rsid w:val="008D1C1C"/>
    <w:rsid w:val="008D24D2"/>
    <w:rsid w:val="008D4702"/>
    <w:rsid w:val="008D485B"/>
    <w:rsid w:val="008D5216"/>
    <w:rsid w:val="008D57C1"/>
    <w:rsid w:val="008D5B52"/>
    <w:rsid w:val="008D5BEF"/>
    <w:rsid w:val="008D5DA6"/>
    <w:rsid w:val="008D68B5"/>
    <w:rsid w:val="008E0867"/>
    <w:rsid w:val="008E105C"/>
    <w:rsid w:val="008E14ED"/>
    <w:rsid w:val="008E1A35"/>
    <w:rsid w:val="008E1F58"/>
    <w:rsid w:val="008E2355"/>
    <w:rsid w:val="008E2EBE"/>
    <w:rsid w:val="008E30ED"/>
    <w:rsid w:val="008E36CB"/>
    <w:rsid w:val="008E4165"/>
    <w:rsid w:val="008E56B3"/>
    <w:rsid w:val="008E62D9"/>
    <w:rsid w:val="008E6866"/>
    <w:rsid w:val="008E6A5E"/>
    <w:rsid w:val="008E71F1"/>
    <w:rsid w:val="008E750F"/>
    <w:rsid w:val="008E7AC6"/>
    <w:rsid w:val="008E7E47"/>
    <w:rsid w:val="008E7E68"/>
    <w:rsid w:val="008F02A2"/>
    <w:rsid w:val="008F08D9"/>
    <w:rsid w:val="008F219B"/>
    <w:rsid w:val="008F2502"/>
    <w:rsid w:val="008F2AF5"/>
    <w:rsid w:val="008F2E06"/>
    <w:rsid w:val="008F2F51"/>
    <w:rsid w:val="008F3629"/>
    <w:rsid w:val="008F4787"/>
    <w:rsid w:val="008F4813"/>
    <w:rsid w:val="008F5145"/>
    <w:rsid w:val="008F516C"/>
    <w:rsid w:val="008F539A"/>
    <w:rsid w:val="008F540C"/>
    <w:rsid w:val="008F554D"/>
    <w:rsid w:val="008F6D5E"/>
    <w:rsid w:val="008F6F2F"/>
    <w:rsid w:val="008F7132"/>
    <w:rsid w:val="008F7AD5"/>
    <w:rsid w:val="008F7C6E"/>
    <w:rsid w:val="008F7D93"/>
    <w:rsid w:val="00900394"/>
    <w:rsid w:val="0090158E"/>
    <w:rsid w:val="00901D03"/>
    <w:rsid w:val="00902409"/>
    <w:rsid w:val="00902CCE"/>
    <w:rsid w:val="00902D48"/>
    <w:rsid w:val="00903051"/>
    <w:rsid w:val="00903B20"/>
    <w:rsid w:val="00903F4C"/>
    <w:rsid w:val="0090489E"/>
    <w:rsid w:val="0090512F"/>
    <w:rsid w:val="009057C5"/>
    <w:rsid w:val="00906108"/>
    <w:rsid w:val="0090688A"/>
    <w:rsid w:val="009070DE"/>
    <w:rsid w:val="00907120"/>
    <w:rsid w:val="00907221"/>
    <w:rsid w:val="0090772E"/>
    <w:rsid w:val="00910139"/>
    <w:rsid w:val="009108DB"/>
    <w:rsid w:val="009109CD"/>
    <w:rsid w:val="009115E3"/>
    <w:rsid w:val="0091176F"/>
    <w:rsid w:val="009120AB"/>
    <w:rsid w:val="00912828"/>
    <w:rsid w:val="00912A97"/>
    <w:rsid w:val="00912B18"/>
    <w:rsid w:val="00913485"/>
    <w:rsid w:val="009134A2"/>
    <w:rsid w:val="00913E01"/>
    <w:rsid w:val="00913FDE"/>
    <w:rsid w:val="0091413B"/>
    <w:rsid w:val="00914235"/>
    <w:rsid w:val="009144F6"/>
    <w:rsid w:val="00914E95"/>
    <w:rsid w:val="009150A7"/>
    <w:rsid w:val="009150C9"/>
    <w:rsid w:val="0091588A"/>
    <w:rsid w:val="00915C6E"/>
    <w:rsid w:val="00916DAC"/>
    <w:rsid w:val="00916F35"/>
    <w:rsid w:val="00917490"/>
    <w:rsid w:val="00917C78"/>
    <w:rsid w:val="00917D6E"/>
    <w:rsid w:val="009214AE"/>
    <w:rsid w:val="0092183A"/>
    <w:rsid w:val="00921850"/>
    <w:rsid w:val="00923CC8"/>
    <w:rsid w:val="009242A0"/>
    <w:rsid w:val="00924D09"/>
    <w:rsid w:val="00924D44"/>
    <w:rsid w:val="0092556A"/>
    <w:rsid w:val="0092620E"/>
    <w:rsid w:val="0092647F"/>
    <w:rsid w:val="00926530"/>
    <w:rsid w:val="00926786"/>
    <w:rsid w:val="00926ED9"/>
    <w:rsid w:val="009271EB"/>
    <w:rsid w:val="00927FDA"/>
    <w:rsid w:val="009300AF"/>
    <w:rsid w:val="009300EB"/>
    <w:rsid w:val="00930506"/>
    <w:rsid w:val="00930705"/>
    <w:rsid w:val="009308FA"/>
    <w:rsid w:val="00930AD3"/>
    <w:rsid w:val="00930CBE"/>
    <w:rsid w:val="0093114D"/>
    <w:rsid w:val="00931222"/>
    <w:rsid w:val="00931368"/>
    <w:rsid w:val="00931702"/>
    <w:rsid w:val="00931918"/>
    <w:rsid w:val="00931FEE"/>
    <w:rsid w:val="00932631"/>
    <w:rsid w:val="009328DB"/>
    <w:rsid w:val="00932DB3"/>
    <w:rsid w:val="00932F29"/>
    <w:rsid w:val="00932FA3"/>
    <w:rsid w:val="0093313A"/>
    <w:rsid w:val="00933199"/>
    <w:rsid w:val="00933DB9"/>
    <w:rsid w:val="00934FC2"/>
    <w:rsid w:val="00935F8F"/>
    <w:rsid w:val="00936529"/>
    <w:rsid w:val="00936F02"/>
    <w:rsid w:val="009375A7"/>
    <w:rsid w:val="009376FC"/>
    <w:rsid w:val="00937AF7"/>
    <w:rsid w:val="00937EB4"/>
    <w:rsid w:val="00937FBD"/>
    <w:rsid w:val="009401E9"/>
    <w:rsid w:val="009402B1"/>
    <w:rsid w:val="00940AF8"/>
    <w:rsid w:val="009417B4"/>
    <w:rsid w:val="009427F5"/>
    <w:rsid w:val="009429FC"/>
    <w:rsid w:val="00942D11"/>
    <w:rsid w:val="00943563"/>
    <w:rsid w:val="009442C2"/>
    <w:rsid w:val="00944547"/>
    <w:rsid w:val="00944617"/>
    <w:rsid w:val="009446E4"/>
    <w:rsid w:val="009448C2"/>
    <w:rsid w:val="00944976"/>
    <w:rsid w:val="00944A83"/>
    <w:rsid w:val="00944DFC"/>
    <w:rsid w:val="009453BE"/>
    <w:rsid w:val="009454A8"/>
    <w:rsid w:val="009457F6"/>
    <w:rsid w:val="00945E96"/>
    <w:rsid w:val="00945F2A"/>
    <w:rsid w:val="00946D5A"/>
    <w:rsid w:val="00946E65"/>
    <w:rsid w:val="00947422"/>
    <w:rsid w:val="00947BB7"/>
    <w:rsid w:val="00947C08"/>
    <w:rsid w:val="00950805"/>
    <w:rsid w:val="009509AF"/>
    <w:rsid w:val="0095126D"/>
    <w:rsid w:val="0095142F"/>
    <w:rsid w:val="009514EA"/>
    <w:rsid w:val="009515EF"/>
    <w:rsid w:val="0095193A"/>
    <w:rsid w:val="00951CC5"/>
    <w:rsid w:val="00951FEA"/>
    <w:rsid w:val="0095224A"/>
    <w:rsid w:val="00952916"/>
    <w:rsid w:val="00952F21"/>
    <w:rsid w:val="009532A5"/>
    <w:rsid w:val="0095378B"/>
    <w:rsid w:val="0095392E"/>
    <w:rsid w:val="009540C0"/>
    <w:rsid w:val="0095411A"/>
    <w:rsid w:val="00954998"/>
    <w:rsid w:val="009557F8"/>
    <w:rsid w:val="009570B5"/>
    <w:rsid w:val="00957498"/>
    <w:rsid w:val="00957D1A"/>
    <w:rsid w:val="00957E6B"/>
    <w:rsid w:val="00957EF1"/>
    <w:rsid w:val="00960169"/>
    <w:rsid w:val="009609F1"/>
    <w:rsid w:val="00961CD7"/>
    <w:rsid w:val="00961D74"/>
    <w:rsid w:val="00962845"/>
    <w:rsid w:val="00962DDA"/>
    <w:rsid w:val="00962F49"/>
    <w:rsid w:val="00964105"/>
    <w:rsid w:val="009646AF"/>
    <w:rsid w:val="00964769"/>
    <w:rsid w:val="00964BDE"/>
    <w:rsid w:val="00966785"/>
    <w:rsid w:val="009668C6"/>
    <w:rsid w:val="00966ED5"/>
    <w:rsid w:val="0096752D"/>
    <w:rsid w:val="0097032C"/>
    <w:rsid w:val="00970A9C"/>
    <w:rsid w:val="0097133C"/>
    <w:rsid w:val="00972374"/>
    <w:rsid w:val="00972D06"/>
    <w:rsid w:val="009731F5"/>
    <w:rsid w:val="00973683"/>
    <w:rsid w:val="00974343"/>
    <w:rsid w:val="00975EC8"/>
    <w:rsid w:val="0097607D"/>
    <w:rsid w:val="009761A3"/>
    <w:rsid w:val="009767AC"/>
    <w:rsid w:val="00976ACF"/>
    <w:rsid w:val="00976E3C"/>
    <w:rsid w:val="00976F3F"/>
    <w:rsid w:val="009774FB"/>
    <w:rsid w:val="00977B92"/>
    <w:rsid w:val="00977E26"/>
    <w:rsid w:val="009806ED"/>
    <w:rsid w:val="00980807"/>
    <w:rsid w:val="00980908"/>
    <w:rsid w:val="00980A5F"/>
    <w:rsid w:val="00980ABD"/>
    <w:rsid w:val="00980D26"/>
    <w:rsid w:val="00980E79"/>
    <w:rsid w:val="009811C0"/>
    <w:rsid w:val="00981493"/>
    <w:rsid w:val="00981975"/>
    <w:rsid w:val="00981D9A"/>
    <w:rsid w:val="00982BCC"/>
    <w:rsid w:val="00983910"/>
    <w:rsid w:val="009843F6"/>
    <w:rsid w:val="00984AE0"/>
    <w:rsid w:val="00984E5F"/>
    <w:rsid w:val="00985493"/>
    <w:rsid w:val="009856FF"/>
    <w:rsid w:val="0098579D"/>
    <w:rsid w:val="009857BE"/>
    <w:rsid w:val="009859C6"/>
    <w:rsid w:val="009860DC"/>
    <w:rsid w:val="009872DF"/>
    <w:rsid w:val="00987AD6"/>
    <w:rsid w:val="00987C57"/>
    <w:rsid w:val="00990BFD"/>
    <w:rsid w:val="00990ED1"/>
    <w:rsid w:val="00990FDD"/>
    <w:rsid w:val="009913F6"/>
    <w:rsid w:val="009916F6"/>
    <w:rsid w:val="00991F94"/>
    <w:rsid w:val="00992B5F"/>
    <w:rsid w:val="00993A48"/>
    <w:rsid w:val="0099441E"/>
    <w:rsid w:val="00994D38"/>
    <w:rsid w:val="00995B72"/>
    <w:rsid w:val="009965C8"/>
    <w:rsid w:val="00996848"/>
    <w:rsid w:val="00997A3D"/>
    <w:rsid w:val="00997D88"/>
    <w:rsid w:val="009A002B"/>
    <w:rsid w:val="009A0652"/>
    <w:rsid w:val="009A0D0E"/>
    <w:rsid w:val="009A18B9"/>
    <w:rsid w:val="009A2273"/>
    <w:rsid w:val="009A2F66"/>
    <w:rsid w:val="009A35CD"/>
    <w:rsid w:val="009A398D"/>
    <w:rsid w:val="009A3C56"/>
    <w:rsid w:val="009A4A35"/>
    <w:rsid w:val="009A4CC5"/>
    <w:rsid w:val="009A54D3"/>
    <w:rsid w:val="009A5D4F"/>
    <w:rsid w:val="009A5E49"/>
    <w:rsid w:val="009A66D0"/>
    <w:rsid w:val="009A66E8"/>
    <w:rsid w:val="009A77CD"/>
    <w:rsid w:val="009A7A75"/>
    <w:rsid w:val="009A7AF4"/>
    <w:rsid w:val="009B0264"/>
    <w:rsid w:val="009B0CC1"/>
    <w:rsid w:val="009B0EDF"/>
    <w:rsid w:val="009B143D"/>
    <w:rsid w:val="009B19A7"/>
    <w:rsid w:val="009B22D8"/>
    <w:rsid w:val="009B2340"/>
    <w:rsid w:val="009B2BB6"/>
    <w:rsid w:val="009B41C2"/>
    <w:rsid w:val="009B424B"/>
    <w:rsid w:val="009B496F"/>
    <w:rsid w:val="009B5BBC"/>
    <w:rsid w:val="009B5F98"/>
    <w:rsid w:val="009B6ABA"/>
    <w:rsid w:val="009B70DA"/>
    <w:rsid w:val="009C0167"/>
    <w:rsid w:val="009C0727"/>
    <w:rsid w:val="009C0813"/>
    <w:rsid w:val="009C19DF"/>
    <w:rsid w:val="009C21E0"/>
    <w:rsid w:val="009C2B90"/>
    <w:rsid w:val="009C3013"/>
    <w:rsid w:val="009C434A"/>
    <w:rsid w:val="009C5DD4"/>
    <w:rsid w:val="009C5E85"/>
    <w:rsid w:val="009C6214"/>
    <w:rsid w:val="009C68B9"/>
    <w:rsid w:val="009C68CA"/>
    <w:rsid w:val="009C68E1"/>
    <w:rsid w:val="009C6EE6"/>
    <w:rsid w:val="009C7156"/>
    <w:rsid w:val="009C7664"/>
    <w:rsid w:val="009C7872"/>
    <w:rsid w:val="009D3C9E"/>
    <w:rsid w:val="009D42A5"/>
    <w:rsid w:val="009D449C"/>
    <w:rsid w:val="009D4B10"/>
    <w:rsid w:val="009D594A"/>
    <w:rsid w:val="009D5D18"/>
    <w:rsid w:val="009D63D6"/>
    <w:rsid w:val="009D6652"/>
    <w:rsid w:val="009D7473"/>
    <w:rsid w:val="009D7623"/>
    <w:rsid w:val="009E11FA"/>
    <w:rsid w:val="009E1DCF"/>
    <w:rsid w:val="009E2293"/>
    <w:rsid w:val="009E3766"/>
    <w:rsid w:val="009E3840"/>
    <w:rsid w:val="009E402D"/>
    <w:rsid w:val="009E41C5"/>
    <w:rsid w:val="009E448E"/>
    <w:rsid w:val="009E450B"/>
    <w:rsid w:val="009E4F3C"/>
    <w:rsid w:val="009E550C"/>
    <w:rsid w:val="009E5FCA"/>
    <w:rsid w:val="009E6075"/>
    <w:rsid w:val="009E66A9"/>
    <w:rsid w:val="009E6C62"/>
    <w:rsid w:val="009E6D4E"/>
    <w:rsid w:val="009E757A"/>
    <w:rsid w:val="009E7E30"/>
    <w:rsid w:val="009F02CC"/>
    <w:rsid w:val="009F05DF"/>
    <w:rsid w:val="009F06AD"/>
    <w:rsid w:val="009F0701"/>
    <w:rsid w:val="009F0B31"/>
    <w:rsid w:val="009F0D4A"/>
    <w:rsid w:val="009F15CA"/>
    <w:rsid w:val="009F2473"/>
    <w:rsid w:val="009F33CE"/>
    <w:rsid w:val="009F42CA"/>
    <w:rsid w:val="009F4752"/>
    <w:rsid w:val="009F4E01"/>
    <w:rsid w:val="009F4F5C"/>
    <w:rsid w:val="009F53F8"/>
    <w:rsid w:val="009F6001"/>
    <w:rsid w:val="009F64E5"/>
    <w:rsid w:val="009F66C4"/>
    <w:rsid w:val="009F6CA5"/>
    <w:rsid w:val="009F7598"/>
    <w:rsid w:val="009F7703"/>
    <w:rsid w:val="009F7CB6"/>
    <w:rsid w:val="009F7CD5"/>
    <w:rsid w:val="00A008C6"/>
    <w:rsid w:val="00A026CC"/>
    <w:rsid w:val="00A02765"/>
    <w:rsid w:val="00A0293F"/>
    <w:rsid w:val="00A0361E"/>
    <w:rsid w:val="00A042A2"/>
    <w:rsid w:val="00A04305"/>
    <w:rsid w:val="00A045C1"/>
    <w:rsid w:val="00A04DFF"/>
    <w:rsid w:val="00A04F43"/>
    <w:rsid w:val="00A0550D"/>
    <w:rsid w:val="00A05E0A"/>
    <w:rsid w:val="00A061F2"/>
    <w:rsid w:val="00A06AB8"/>
    <w:rsid w:val="00A07D48"/>
    <w:rsid w:val="00A10047"/>
    <w:rsid w:val="00A10225"/>
    <w:rsid w:val="00A10320"/>
    <w:rsid w:val="00A10684"/>
    <w:rsid w:val="00A10979"/>
    <w:rsid w:val="00A11605"/>
    <w:rsid w:val="00A11D22"/>
    <w:rsid w:val="00A1221F"/>
    <w:rsid w:val="00A1254E"/>
    <w:rsid w:val="00A12DC8"/>
    <w:rsid w:val="00A12EAA"/>
    <w:rsid w:val="00A133A1"/>
    <w:rsid w:val="00A13A16"/>
    <w:rsid w:val="00A13A8A"/>
    <w:rsid w:val="00A13CA9"/>
    <w:rsid w:val="00A147C2"/>
    <w:rsid w:val="00A14A77"/>
    <w:rsid w:val="00A14D98"/>
    <w:rsid w:val="00A150A8"/>
    <w:rsid w:val="00A155A3"/>
    <w:rsid w:val="00A15730"/>
    <w:rsid w:val="00A15DFD"/>
    <w:rsid w:val="00A16095"/>
    <w:rsid w:val="00A162C9"/>
    <w:rsid w:val="00A165D9"/>
    <w:rsid w:val="00A16B79"/>
    <w:rsid w:val="00A16D7B"/>
    <w:rsid w:val="00A16FBC"/>
    <w:rsid w:val="00A17573"/>
    <w:rsid w:val="00A179A7"/>
    <w:rsid w:val="00A20024"/>
    <w:rsid w:val="00A200D9"/>
    <w:rsid w:val="00A2045B"/>
    <w:rsid w:val="00A208D0"/>
    <w:rsid w:val="00A210B9"/>
    <w:rsid w:val="00A212E9"/>
    <w:rsid w:val="00A2134F"/>
    <w:rsid w:val="00A213C3"/>
    <w:rsid w:val="00A21987"/>
    <w:rsid w:val="00A21F1D"/>
    <w:rsid w:val="00A22FB6"/>
    <w:rsid w:val="00A230C5"/>
    <w:rsid w:val="00A2310D"/>
    <w:rsid w:val="00A2327C"/>
    <w:rsid w:val="00A23737"/>
    <w:rsid w:val="00A2393E"/>
    <w:rsid w:val="00A243E7"/>
    <w:rsid w:val="00A2457A"/>
    <w:rsid w:val="00A24FB1"/>
    <w:rsid w:val="00A25888"/>
    <w:rsid w:val="00A25ECA"/>
    <w:rsid w:val="00A2601A"/>
    <w:rsid w:val="00A26091"/>
    <w:rsid w:val="00A26469"/>
    <w:rsid w:val="00A26A55"/>
    <w:rsid w:val="00A27A32"/>
    <w:rsid w:val="00A27C95"/>
    <w:rsid w:val="00A30ABB"/>
    <w:rsid w:val="00A30F07"/>
    <w:rsid w:val="00A3175A"/>
    <w:rsid w:val="00A31B1E"/>
    <w:rsid w:val="00A31D45"/>
    <w:rsid w:val="00A339D3"/>
    <w:rsid w:val="00A34D9D"/>
    <w:rsid w:val="00A34E00"/>
    <w:rsid w:val="00A34E4B"/>
    <w:rsid w:val="00A3540D"/>
    <w:rsid w:val="00A36002"/>
    <w:rsid w:val="00A36578"/>
    <w:rsid w:val="00A36AF3"/>
    <w:rsid w:val="00A37C4D"/>
    <w:rsid w:val="00A37DC7"/>
    <w:rsid w:val="00A402E6"/>
    <w:rsid w:val="00A4058C"/>
    <w:rsid w:val="00A4083B"/>
    <w:rsid w:val="00A41605"/>
    <w:rsid w:val="00A41DC3"/>
    <w:rsid w:val="00A41FEB"/>
    <w:rsid w:val="00A42429"/>
    <w:rsid w:val="00A43498"/>
    <w:rsid w:val="00A43B05"/>
    <w:rsid w:val="00A449AF"/>
    <w:rsid w:val="00A44AE4"/>
    <w:rsid w:val="00A44C30"/>
    <w:rsid w:val="00A45145"/>
    <w:rsid w:val="00A452C2"/>
    <w:rsid w:val="00A452CC"/>
    <w:rsid w:val="00A45933"/>
    <w:rsid w:val="00A45AD9"/>
    <w:rsid w:val="00A45E4D"/>
    <w:rsid w:val="00A45EAF"/>
    <w:rsid w:val="00A46A5C"/>
    <w:rsid w:val="00A47748"/>
    <w:rsid w:val="00A501CB"/>
    <w:rsid w:val="00A505DE"/>
    <w:rsid w:val="00A509CA"/>
    <w:rsid w:val="00A515A6"/>
    <w:rsid w:val="00A51825"/>
    <w:rsid w:val="00A51A11"/>
    <w:rsid w:val="00A51BB3"/>
    <w:rsid w:val="00A51F25"/>
    <w:rsid w:val="00A52945"/>
    <w:rsid w:val="00A52A84"/>
    <w:rsid w:val="00A531F3"/>
    <w:rsid w:val="00A53B05"/>
    <w:rsid w:val="00A54225"/>
    <w:rsid w:val="00A550D1"/>
    <w:rsid w:val="00A55360"/>
    <w:rsid w:val="00A56333"/>
    <w:rsid w:val="00A56613"/>
    <w:rsid w:val="00A569A7"/>
    <w:rsid w:val="00A56E7D"/>
    <w:rsid w:val="00A572D5"/>
    <w:rsid w:val="00A57698"/>
    <w:rsid w:val="00A577BF"/>
    <w:rsid w:val="00A57A40"/>
    <w:rsid w:val="00A60D06"/>
    <w:rsid w:val="00A617AD"/>
    <w:rsid w:val="00A619CD"/>
    <w:rsid w:val="00A61E96"/>
    <w:rsid w:val="00A63159"/>
    <w:rsid w:val="00A645FE"/>
    <w:rsid w:val="00A64892"/>
    <w:rsid w:val="00A65439"/>
    <w:rsid w:val="00A655F4"/>
    <w:rsid w:val="00A65810"/>
    <w:rsid w:val="00A66192"/>
    <w:rsid w:val="00A676FC"/>
    <w:rsid w:val="00A67ACD"/>
    <w:rsid w:val="00A70F8C"/>
    <w:rsid w:val="00A711DA"/>
    <w:rsid w:val="00A71503"/>
    <w:rsid w:val="00A718C2"/>
    <w:rsid w:val="00A72497"/>
    <w:rsid w:val="00A72864"/>
    <w:rsid w:val="00A73AA7"/>
    <w:rsid w:val="00A73BA5"/>
    <w:rsid w:val="00A73DB4"/>
    <w:rsid w:val="00A74CFE"/>
    <w:rsid w:val="00A75C1C"/>
    <w:rsid w:val="00A75DDE"/>
    <w:rsid w:val="00A767A9"/>
    <w:rsid w:val="00A8015E"/>
    <w:rsid w:val="00A802BB"/>
    <w:rsid w:val="00A805E1"/>
    <w:rsid w:val="00A80BEF"/>
    <w:rsid w:val="00A81B15"/>
    <w:rsid w:val="00A82703"/>
    <w:rsid w:val="00A82D42"/>
    <w:rsid w:val="00A830DF"/>
    <w:rsid w:val="00A83A16"/>
    <w:rsid w:val="00A8467D"/>
    <w:rsid w:val="00A84B24"/>
    <w:rsid w:val="00A84D25"/>
    <w:rsid w:val="00A85286"/>
    <w:rsid w:val="00A85DBC"/>
    <w:rsid w:val="00A85FB9"/>
    <w:rsid w:val="00A8638D"/>
    <w:rsid w:val="00A86C91"/>
    <w:rsid w:val="00A87F1B"/>
    <w:rsid w:val="00A908C6"/>
    <w:rsid w:val="00A91032"/>
    <w:rsid w:val="00A91132"/>
    <w:rsid w:val="00A917EE"/>
    <w:rsid w:val="00A934B3"/>
    <w:rsid w:val="00A934EA"/>
    <w:rsid w:val="00A93B37"/>
    <w:rsid w:val="00A93D22"/>
    <w:rsid w:val="00A94391"/>
    <w:rsid w:val="00A969CD"/>
    <w:rsid w:val="00A96C33"/>
    <w:rsid w:val="00A97247"/>
    <w:rsid w:val="00AA0047"/>
    <w:rsid w:val="00AA106D"/>
    <w:rsid w:val="00AA226D"/>
    <w:rsid w:val="00AA259D"/>
    <w:rsid w:val="00AA28BF"/>
    <w:rsid w:val="00AA2B35"/>
    <w:rsid w:val="00AA2FB2"/>
    <w:rsid w:val="00AA307E"/>
    <w:rsid w:val="00AA3646"/>
    <w:rsid w:val="00AA3E87"/>
    <w:rsid w:val="00AA3EC2"/>
    <w:rsid w:val="00AA42AF"/>
    <w:rsid w:val="00AA448C"/>
    <w:rsid w:val="00AA45BD"/>
    <w:rsid w:val="00AA46C7"/>
    <w:rsid w:val="00AA4BBF"/>
    <w:rsid w:val="00AA5EF0"/>
    <w:rsid w:val="00AA60C3"/>
    <w:rsid w:val="00AA6914"/>
    <w:rsid w:val="00AA69E4"/>
    <w:rsid w:val="00AA6CBC"/>
    <w:rsid w:val="00AA6E56"/>
    <w:rsid w:val="00AA7275"/>
    <w:rsid w:val="00AA73E4"/>
    <w:rsid w:val="00AA74DD"/>
    <w:rsid w:val="00AA75B4"/>
    <w:rsid w:val="00AB01F6"/>
    <w:rsid w:val="00AB03DB"/>
    <w:rsid w:val="00AB0C5E"/>
    <w:rsid w:val="00AB1DA1"/>
    <w:rsid w:val="00AB25ED"/>
    <w:rsid w:val="00AB2839"/>
    <w:rsid w:val="00AB3351"/>
    <w:rsid w:val="00AB3A7A"/>
    <w:rsid w:val="00AB3DF6"/>
    <w:rsid w:val="00AB3E19"/>
    <w:rsid w:val="00AB3F85"/>
    <w:rsid w:val="00AB463D"/>
    <w:rsid w:val="00AB4AC5"/>
    <w:rsid w:val="00AB4B02"/>
    <w:rsid w:val="00AB6231"/>
    <w:rsid w:val="00AB62F7"/>
    <w:rsid w:val="00AB65D6"/>
    <w:rsid w:val="00AB6705"/>
    <w:rsid w:val="00AB68E5"/>
    <w:rsid w:val="00AB6A57"/>
    <w:rsid w:val="00AB6C29"/>
    <w:rsid w:val="00AB6E74"/>
    <w:rsid w:val="00AC04CB"/>
    <w:rsid w:val="00AC0FF6"/>
    <w:rsid w:val="00AC121A"/>
    <w:rsid w:val="00AC13E7"/>
    <w:rsid w:val="00AC1BAD"/>
    <w:rsid w:val="00AC22DF"/>
    <w:rsid w:val="00AC24DF"/>
    <w:rsid w:val="00AC307F"/>
    <w:rsid w:val="00AC3E93"/>
    <w:rsid w:val="00AC4018"/>
    <w:rsid w:val="00AC41D2"/>
    <w:rsid w:val="00AC4664"/>
    <w:rsid w:val="00AC51D1"/>
    <w:rsid w:val="00AC58A8"/>
    <w:rsid w:val="00AC5CDF"/>
    <w:rsid w:val="00AC5DA8"/>
    <w:rsid w:val="00AC5DDB"/>
    <w:rsid w:val="00AC6286"/>
    <w:rsid w:val="00AC6C8D"/>
    <w:rsid w:val="00AC6CC8"/>
    <w:rsid w:val="00AC705F"/>
    <w:rsid w:val="00AC73F1"/>
    <w:rsid w:val="00AD0224"/>
    <w:rsid w:val="00AD0AA7"/>
    <w:rsid w:val="00AD18F8"/>
    <w:rsid w:val="00AD1CBD"/>
    <w:rsid w:val="00AD1CE5"/>
    <w:rsid w:val="00AD21A1"/>
    <w:rsid w:val="00AD222C"/>
    <w:rsid w:val="00AD25CA"/>
    <w:rsid w:val="00AD329C"/>
    <w:rsid w:val="00AD3C07"/>
    <w:rsid w:val="00AD3CC7"/>
    <w:rsid w:val="00AD4B9B"/>
    <w:rsid w:val="00AD639B"/>
    <w:rsid w:val="00AD64A4"/>
    <w:rsid w:val="00AD64EB"/>
    <w:rsid w:val="00AD67BC"/>
    <w:rsid w:val="00AD6CE0"/>
    <w:rsid w:val="00AD6CED"/>
    <w:rsid w:val="00AD77D7"/>
    <w:rsid w:val="00AE0C1C"/>
    <w:rsid w:val="00AE116C"/>
    <w:rsid w:val="00AE223E"/>
    <w:rsid w:val="00AE261C"/>
    <w:rsid w:val="00AE48C8"/>
    <w:rsid w:val="00AE4E8F"/>
    <w:rsid w:val="00AE5C9E"/>
    <w:rsid w:val="00AE6CE8"/>
    <w:rsid w:val="00AE6CEE"/>
    <w:rsid w:val="00AE6D2C"/>
    <w:rsid w:val="00AE73E4"/>
    <w:rsid w:val="00AE7AEB"/>
    <w:rsid w:val="00AF0C47"/>
    <w:rsid w:val="00AF0E90"/>
    <w:rsid w:val="00AF12DF"/>
    <w:rsid w:val="00AF1ECA"/>
    <w:rsid w:val="00AF2348"/>
    <w:rsid w:val="00AF2828"/>
    <w:rsid w:val="00AF30FB"/>
    <w:rsid w:val="00AF409E"/>
    <w:rsid w:val="00AF43CE"/>
    <w:rsid w:val="00AF472C"/>
    <w:rsid w:val="00AF4CE1"/>
    <w:rsid w:val="00AF4FDB"/>
    <w:rsid w:val="00AF5C4C"/>
    <w:rsid w:val="00AF6488"/>
    <w:rsid w:val="00AF72E5"/>
    <w:rsid w:val="00AF73CE"/>
    <w:rsid w:val="00AF7ECE"/>
    <w:rsid w:val="00B0096A"/>
    <w:rsid w:val="00B023A5"/>
    <w:rsid w:val="00B02732"/>
    <w:rsid w:val="00B038CF"/>
    <w:rsid w:val="00B04731"/>
    <w:rsid w:val="00B04885"/>
    <w:rsid w:val="00B04C7E"/>
    <w:rsid w:val="00B04E6D"/>
    <w:rsid w:val="00B052B1"/>
    <w:rsid w:val="00B0580C"/>
    <w:rsid w:val="00B0589A"/>
    <w:rsid w:val="00B061B9"/>
    <w:rsid w:val="00B07463"/>
    <w:rsid w:val="00B07838"/>
    <w:rsid w:val="00B07A4D"/>
    <w:rsid w:val="00B107F8"/>
    <w:rsid w:val="00B10CA5"/>
    <w:rsid w:val="00B10EDC"/>
    <w:rsid w:val="00B11258"/>
    <w:rsid w:val="00B117C2"/>
    <w:rsid w:val="00B118A8"/>
    <w:rsid w:val="00B11A67"/>
    <w:rsid w:val="00B12617"/>
    <w:rsid w:val="00B12A71"/>
    <w:rsid w:val="00B136A1"/>
    <w:rsid w:val="00B13AAA"/>
    <w:rsid w:val="00B14211"/>
    <w:rsid w:val="00B14408"/>
    <w:rsid w:val="00B14942"/>
    <w:rsid w:val="00B14A22"/>
    <w:rsid w:val="00B14BB4"/>
    <w:rsid w:val="00B14BC8"/>
    <w:rsid w:val="00B14F6D"/>
    <w:rsid w:val="00B16019"/>
    <w:rsid w:val="00B16076"/>
    <w:rsid w:val="00B1663E"/>
    <w:rsid w:val="00B16A83"/>
    <w:rsid w:val="00B17FFE"/>
    <w:rsid w:val="00B20929"/>
    <w:rsid w:val="00B20C57"/>
    <w:rsid w:val="00B20E77"/>
    <w:rsid w:val="00B2120B"/>
    <w:rsid w:val="00B21314"/>
    <w:rsid w:val="00B214E6"/>
    <w:rsid w:val="00B216D4"/>
    <w:rsid w:val="00B21965"/>
    <w:rsid w:val="00B21A03"/>
    <w:rsid w:val="00B22ADA"/>
    <w:rsid w:val="00B23D63"/>
    <w:rsid w:val="00B2435D"/>
    <w:rsid w:val="00B24CA9"/>
    <w:rsid w:val="00B24F8B"/>
    <w:rsid w:val="00B251F4"/>
    <w:rsid w:val="00B2525E"/>
    <w:rsid w:val="00B257EB"/>
    <w:rsid w:val="00B2597E"/>
    <w:rsid w:val="00B25F99"/>
    <w:rsid w:val="00B26283"/>
    <w:rsid w:val="00B265E7"/>
    <w:rsid w:val="00B2715B"/>
    <w:rsid w:val="00B27335"/>
    <w:rsid w:val="00B301E3"/>
    <w:rsid w:val="00B306C6"/>
    <w:rsid w:val="00B3089B"/>
    <w:rsid w:val="00B30B69"/>
    <w:rsid w:val="00B30E5D"/>
    <w:rsid w:val="00B31B5D"/>
    <w:rsid w:val="00B31C94"/>
    <w:rsid w:val="00B3219F"/>
    <w:rsid w:val="00B3246B"/>
    <w:rsid w:val="00B33407"/>
    <w:rsid w:val="00B33610"/>
    <w:rsid w:val="00B34B38"/>
    <w:rsid w:val="00B35AC9"/>
    <w:rsid w:val="00B36208"/>
    <w:rsid w:val="00B363AB"/>
    <w:rsid w:val="00B373D4"/>
    <w:rsid w:val="00B3769C"/>
    <w:rsid w:val="00B40B8E"/>
    <w:rsid w:val="00B40D30"/>
    <w:rsid w:val="00B40E6C"/>
    <w:rsid w:val="00B410F6"/>
    <w:rsid w:val="00B412A1"/>
    <w:rsid w:val="00B418B2"/>
    <w:rsid w:val="00B41AF2"/>
    <w:rsid w:val="00B421DC"/>
    <w:rsid w:val="00B42FB9"/>
    <w:rsid w:val="00B43A0B"/>
    <w:rsid w:val="00B442B4"/>
    <w:rsid w:val="00B4478D"/>
    <w:rsid w:val="00B453B4"/>
    <w:rsid w:val="00B45D4F"/>
    <w:rsid w:val="00B469DC"/>
    <w:rsid w:val="00B46B7F"/>
    <w:rsid w:val="00B474DD"/>
    <w:rsid w:val="00B4796E"/>
    <w:rsid w:val="00B47F02"/>
    <w:rsid w:val="00B5042F"/>
    <w:rsid w:val="00B5043F"/>
    <w:rsid w:val="00B50A7E"/>
    <w:rsid w:val="00B52220"/>
    <w:rsid w:val="00B52451"/>
    <w:rsid w:val="00B5296E"/>
    <w:rsid w:val="00B53947"/>
    <w:rsid w:val="00B5441D"/>
    <w:rsid w:val="00B54583"/>
    <w:rsid w:val="00B5481C"/>
    <w:rsid w:val="00B55048"/>
    <w:rsid w:val="00B55544"/>
    <w:rsid w:val="00B557AF"/>
    <w:rsid w:val="00B55D9A"/>
    <w:rsid w:val="00B561B2"/>
    <w:rsid w:val="00B57012"/>
    <w:rsid w:val="00B5778B"/>
    <w:rsid w:val="00B57797"/>
    <w:rsid w:val="00B57A48"/>
    <w:rsid w:val="00B57C4A"/>
    <w:rsid w:val="00B60FF4"/>
    <w:rsid w:val="00B61A8D"/>
    <w:rsid w:val="00B61D49"/>
    <w:rsid w:val="00B62514"/>
    <w:rsid w:val="00B625EF"/>
    <w:rsid w:val="00B64A3C"/>
    <w:rsid w:val="00B651A4"/>
    <w:rsid w:val="00B654F6"/>
    <w:rsid w:val="00B66542"/>
    <w:rsid w:val="00B66DE0"/>
    <w:rsid w:val="00B71038"/>
    <w:rsid w:val="00B71AA7"/>
    <w:rsid w:val="00B72160"/>
    <w:rsid w:val="00B723DC"/>
    <w:rsid w:val="00B72D3F"/>
    <w:rsid w:val="00B72E49"/>
    <w:rsid w:val="00B72ED9"/>
    <w:rsid w:val="00B730CC"/>
    <w:rsid w:val="00B748C1"/>
    <w:rsid w:val="00B74EE3"/>
    <w:rsid w:val="00B753D2"/>
    <w:rsid w:val="00B75673"/>
    <w:rsid w:val="00B75741"/>
    <w:rsid w:val="00B75C6D"/>
    <w:rsid w:val="00B770EC"/>
    <w:rsid w:val="00B77345"/>
    <w:rsid w:val="00B775C1"/>
    <w:rsid w:val="00B80CEF"/>
    <w:rsid w:val="00B81318"/>
    <w:rsid w:val="00B82152"/>
    <w:rsid w:val="00B823DF"/>
    <w:rsid w:val="00B82E45"/>
    <w:rsid w:val="00B83D6D"/>
    <w:rsid w:val="00B83E3E"/>
    <w:rsid w:val="00B841D1"/>
    <w:rsid w:val="00B8446C"/>
    <w:rsid w:val="00B84BD7"/>
    <w:rsid w:val="00B84D3F"/>
    <w:rsid w:val="00B8577C"/>
    <w:rsid w:val="00B86A18"/>
    <w:rsid w:val="00B86F2B"/>
    <w:rsid w:val="00B870D4"/>
    <w:rsid w:val="00B87133"/>
    <w:rsid w:val="00B871FB"/>
    <w:rsid w:val="00B87687"/>
    <w:rsid w:val="00B90A15"/>
    <w:rsid w:val="00B91927"/>
    <w:rsid w:val="00B9206F"/>
    <w:rsid w:val="00B9211A"/>
    <w:rsid w:val="00B92920"/>
    <w:rsid w:val="00B93D6D"/>
    <w:rsid w:val="00B9471F"/>
    <w:rsid w:val="00B94890"/>
    <w:rsid w:val="00B948C0"/>
    <w:rsid w:val="00B94E06"/>
    <w:rsid w:val="00B95507"/>
    <w:rsid w:val="00B95B57"/>
    <w:rsid w:val="00B960EA"/>
    <w:rsid w:val="00B965FE"/>
    <w:rsid w:val="00B96A17"/>
    <w:rsid w:val="00B9705E"/>
    <w:rsid w:val="00B970D8"/>
    <w:rsid w:val="00B97B7F"/>
    <w:rsid w:val="00BA0152"/>
    <w:rsid w:val="00BA09EF"/>
    <w:rsid w:val="00BA0BB7"/>
    <w:rsid w:val="00BA0D2D"/>
    <w:rsid w:val="00BA110B"/>
    <w:rsid w:val="00BA1168"/>
    <w:rsid w:val="00BA15EF"/>
    <w:rsid w:val="00BA1813"/>
    <w:rsid w:val="00BA1972"/>
    <w:rsid w:val="00BA25BC"/>
    <w:rsid w:val="00BA29D6"/>
    <w:rsid w:val="00BA2DC3"/>
    <w:rsid w:val="00BA3526"/>
    <w:rsid w:val="00BA3829"/>
    <w:rsid w:val="00BA45F5"/>
    <w:rsid w:val="00BA4E05"/>
    <w:rsid w:val="00BA522F"/>
    <w:rsid w:val="00BA5332"/>
    <w:rsid w:val="00BA5DE9"/>
    <w:rsid w:val="00BA5EFD"/>
    <w:rsid w:val="00BA7646"/>
    <w:rsid w:val="00BB0482"/>
    <w:rsid w:val="00BB0923"/>
    <w:rsid w:val="00BB13A4"/>
    <w:rsid w:val="00BB191D"/>
    <w:rsid w:val="00BB1D18"/>
    <w:rsid w:val="00BB1E7A"/>
    <w:rsid w:val="00BB384A"/>
    <w:rsid w:val="00BB394D"/>
    <w:rsid w:val="00BB4226"/>
    <w:rsid w:val="00BB4346"/>
    <w:rsid w:val="00BB4368"/>
    <w:rsid w:val="00BB483F"/>
    <w:rsid w:val="00BB5884"/>
    <w:rsid w:val="00BB66DF"/>
    <w:rsid w:val="00BB6B3A"/>
    <w:rsid w:val="00BC05BB"/>
    <w:rsid w:val="00BC1174"/>
    <w:rsid w:val="00BC151E"/>
    <w:rsid w:val="00BC1DB3"/>
    <w:rsid w:val="00BC20C0"/>
    <w:rsid w:val="00BC2E1B"/>
    <w:rsid w:val="00BC38BF"/>
    <w:rsid w:val="00BC3F3C"/>
    <w:rsid w:val="00BC444A"/>
    <w:rsid w:val="00BC4812"/>
    <w:rsid w:val="00BC4FA2"/>
    <w:rsid w:val="00BC5BB4"/>
    <w:rsid w:val="00BC5CFD"/>
    <w:rsid w:val="00BC5E1B"/>
    <w:rsid w:val="00BC640A"/>
    <w:rsid w:val="00BC66F2"/>
    <w:rsid w:val="00BC6C95"/>
    <w:rsid w:val="00BD02E2"/>
    <w:rsid w:val="00BD0645"/>
    <w:rsid w:val="00BD0905"/>
    <w:rsid w:val="00BD0908"/>
    <w:rsid w:val="00BD0D18"/>
    <w:rsid w:val="00BD1150"/>
    <w:rsid w:val="00BD16B0"/>
    <w:rsid w:val="00BD17AE"/>
    <w:rsid w:val="00BD3223"/>
    <w:rsid w:val="00BD3937"/>
    <w:rsid w:val="00BD455F"/>
    <w:rsid w:val="00BD53A3"/>
    <w:rsid w:val="00BD593D"/>
    <w:rsid w:val="00BD5AE0"/>
    <w:rsid w:val="00BD5BCA"/>
    <w:rsid w:val="00BD60FA"/>
    <w:rsid w:val="00BD6EAE"/>
    <w:rsid w:val="00BD707B"/>
    <w:rsid w:val="00BD7535"/>
    <w:rsid w:val="00BD7A0F"/>
    <w:rsid w:val="00BD7DB3"/>
    <w:rsid w:val="00BE03E5"/>
    <w:rsid w:val="00BE0461"/>
    <w:rsid w:val="00BE0A55"/>
    <w:rsid w:val="00BE1201"/>
    <w:rsid w:val="00BE13B5"/>
    <w:rsid w:val="00BE13C3"/>
    <w:rsid w:val="00BE2C60"/>
    <w:rsid w:val="00BE33A8"/>
    <w:rsid w:val="00BE3BA0"/>
    <w:rsid w:val="00BE406A"/>
    <w:rsid w:val="00BE40EB"/>
    <w:rsid w:val="00BE5E01"/>
    <w:rsid w:val="00BE6B96"/>
    <w:rsid w:val="00BE6ECF"/>
    <w:rsid w:val="00BF0962"/>
    <w:rsid w:val="00BF0B4C"/>
    <w:rsid w:val="00BF11DD"/>
    <w:rsid w:val="00BF140B"/>
    <w:rsid w:val="00BF144D"/>
    <w:rsid w:val="00BF1491"/>
    <w:rsid w:val="00BF1894"/>
    <w:rsid w:val="00BF1E98"/>
    <w:rsid w:val="00BF28A5"/>
    <w:rsid w:val="00BF2DC4"/>
    <w:rsid w:val="00BF3113"/>
    <w:rsid w:val="00BF3FC9"/>
    <w:rsid w:val="00BF49D6"/>
    <w:rsid w:val="00BF49FC"/>
    <w:rsid w:val="00BF4D5A"/>
    <w:rsid w:val="00BF4E47"/>
    <w:rsid w:val="00BF5B15"/>
    <w:rsid w:val="00BF5B3A"/>
    <w:rsid w:val="00BF6289"/>
    <w:rsid w:val="00BF6387"/>
    <w:rsid w:val="00BF65CC"/>
    <w:rsid w:val="00BF676B"/>
    <w:rsid w:val="00BF6CEE"/>
    <w:rsid w:val="00BF70DF"/>
    <w:rsid w:val="00BF7483"/>
    <w:rsid w:val="00C0084F"/>
    <w:rsid w:val="00C00AE7"/>
    <w:rsid w:val="00C00FFD"/>
    <w:rsid w:val="00C017AD"/>
    <w:rsid w:val="00C017EA"/>
    <w:rsid w:val="00C01C5C"/>
    <w:rsid w:val="00C01E95"/>
    <w:rsid w:val="00C0285D"/>
    <w:rsid w:val="00C02A24"/>
    <w:rsid w:val="00C031AB"/>
    <w:rsid w:val="00C03CB0"/>
    <w:rsid w:val="00C03D96"/>
    <w:rsid w:val="00C03DC0"/>
    <w:rsid w:val="00C044B4"/>
    <w:rsid w:val="00C0499D"/>
    <w:rsid w:val="00C04D08"/>
    <w:rsid w:val="00C05199"/>
    <w:rsid w:val="00C052D8"/>
    <w:rsid w:val="00C0587F"/>
    <w:rsid w:val="00C05E6B"/>
    <w:rsid w:val="00C06169"/>
    <w:rsid w:val="00C06362"/>
    <w:rsid w:val="00C065DE"/>
    <w:rsid w:val="00C07667"/>
    <w:rsid w:val="00C07AE7"/>
    <w:rsid w:val="00C07C9B"/>
    <w:rsid w:val="00C07D63"/>
    <w:rsid w:val="00C07D70"/>
    <w:rsid w:val="00C104FA"/>
    <w:rsid w:val="00C1137D"/>
    <w:rsid w:val="00C11CF2"/>
    <w:rsid w:val="00C12788"/>
    <w:rsid w:val="00C12EC5"/>
    <w:rsid w:val="00C1363C"/>
    <w:rsid w:val="00C136FC"/>
    <w:rsid w:val="00C14060"/>
    <w:rsid w:val="00C14503"/>
    <w:rsid w:val="00C154A0"/>
    <w:rsid w:val="00C16052"/>
    <w:rsid w:val="00C1643C"/>
    <w:rsid w:val="00C16497"/>
    <w:rsid w:val="00C16D11"/>
    <w:rsid w:val="00C16D53"/>
    <w:rsid w:val="00C17922"/>
    <w:rsid w:val="00C201A3"/>
    <w:rsid w:val="00C2049D"/>
    <w:rsid w:val="00C20669"/>
    <w:rsid w:val="00C206F2"/>
    <w:rsid w:val="00C209B5"/>
    <w:rsid w:val="00C20AD5"/>
    <w:rsid w:val="00C20CDE"/>
    <w:rsid w:val="00C2113F"/>
    <w:rsid w:val="00C21275"/>
    <w:rsid w:val="00C212ED"/>
    <w:rsid w:val="00C215BC"/>
    <w:rsid w:val="00C22BAA"/>
    <w:rsid w:val="00C230EE"/>
    <w:rsid w:val="00C23CD4"/>
    <w:rsid w:val="00C2410D"/>
    <w:rsid w:val="00C24782"/>
    <w:rsid w:val="00C24E6D"/>
    <w:rsid w:val="00C25247"/>
    <w:rsid w:val="00C25461"/>
    <w:rsid w:val="00C26C44"/>
    <w:rsid w:val="00C26EE8"/>
    <w:rsid w:val="00C300F6"/>
    <w:rsid w:val="00C30F8A"/>
    <w:rsid w:val="00C314B0"/>
    <w:rsid w:val="00C320A5"/>
    <w:rsid w:val="00C325ED"/>
    <w:rsid w:val="00C32948"/>
    <w:rsid w:val="00C32DD7"/>
    <w:rsid w:val="00C332E4"/>
    <w:rsid w:val="00C352A5"/>
    <w:rsid w:val="00C354CD"/>
    <w:rsid w:val="00C35CF2"/>
    <w:rsid w:val="00C35E76"/>
    <w:rsid w:val="00C361E9"/>
    <w:rsid w:val="00C363BE"/>
    <w:rsid w:val="00C3677F"/>
    <w:rsid w:val="00C37019"/>
    <w:rsid w:val="00C371FB"/>
    <w:rsid w:val="00C373AF"/>
    <w:rsid w:val="00C420DE"/>
    <w:rsid w:val="00C42897"/>
    <w:rsid w:val="00C42DFF"/>
    <w:rsid w:val="00C42F12"/>
    <w:rsid w:val="00C43B44"/>
    <w:rsid w:val="00C442A2"/>
    <w:rsid w:val="00C452E4"/>
    <w:rsid w:val="00C45FB4"/>
    <w:rsid w:val="00C468D3"/>
    <w:rsid w:val="00C47E8D"/>
    <w:rsid w:val="00C50E22"/>
    <w:rsid w:val="00C510BD"/>
    <w:rsid w:val="00C523E3"/>
    <w:rsid w:val="00C5270E"/>
    <w:rsid w:val="00C5345B"/>
    <w:rsid w:val="00C53A9E"/>
    <w:rsid w:val="00C54690"/>
    <w:rsid w:val="00C54F4A"/>
    <w:rsid w:val="00C55DCC"/>
    <w:rsid w:val="00C55E71"/>
    <w:rsid w:val="00C560EE"/>
    <w:rsid w:val="00C57122"/>
    <w:rsid w:val="00C578BF"/>
    <w:rsid w:val="00C57EFF"/>
    <w:rsid w:val="00C600B5"/>
    <w:rsid w:val="00C60DA7"/>
    <w:rsid w:val="00C619D2"/>
    <w:rsid w:val="00C61D61"/>
    <w:rsid w:val="00C6228D"/>
    <w:rsid w:val="00C62FFD"/>
    <w:rsid w:val="00C642D9"/>
    <w:rsid w:val="00C64A57"/>
    <w:rsid w:val="00C64BEE"/>
    <w:rsid w:val="00C65289"/>
    <w:rsid w:val="00C65303"/>
    <w:rsid w:val="00C653CA"/>
    <w:rsid w:val="00C66218"/>
    <w:rsid w:val="00C6626D"/>
    <w:rsid w:val="00C6716F"/>
    <w:rsid w:val="00C671C1"/>
    <w:rsid w:val="00C678B2"/>
    <w:rsid w:val="00C679BA"/>
    <w:rsid w:val="00C67D73"/>
    <w:rsid w:val="00C67FC5"/>
    <w:rsid w:val="00C704A3"/>
    <w:rsid w:val="00C70505"/>
    <w:rsid w:val="00C70686"/>
    <w:rsid w:val="00C708DD"/>
    <w:rsid w:val="00C709C0"/>
    <w:rsid w:val="00C70ACD"/>
    <w:rsid w:val="00C7156A"/>
    <w:rsid w:val="00C71C35"/>
    <w:rsid w:val="00C72798"/>
    <w:rsid w:val="00C736A3"/>
    <w:rsid w:val="00C738A7"/>
    <w:rsid w:val="00C73B35"/>
    <w:rsid w:val="00C747CA"/>
    <w:rsid w:val="00C74B4D"/>
    <w:rsid w:val="00C75280"/>
    <w:rsid w:val="00C75303"/>
    <w:rsid w:val="00C759A3"/>
    <w:rsid w:val="00C75F74"/>
    <w:rsid w:val="00C76D51"/>
    <w:rsid w:val="00C77ADA"/>
    <w:rsid w:val="00C77D15"/>
    <w:rsid w:val="00C8000D"/>
    <w:rsid w:val="00C80762"/>
    <w:rsid w:val="00C818E1"/>
    <w:rsid w:val="00C819A1"/>
    <w:rsid w:val="00C81D2B"/>
    <w:rsid w:val="00C826D4"/>
    <w:rsid w:val="00C8341C"/>
    <w:rsid w:val="00C8379A"/>
    <w:rsid w:val="00C84088"/>
    <w:rsid w:val="00C841AD"/>
    <w:rsid w:val="00C84EC1"/>
    <w:rsid w:val="00C85178"/>
    <w:rsid w:val="00C85DFF"/>
    <w:rsid w:val="00C85EB1"/>
    <w:rsid w:val="00C8655C"/>
    <w:rsid w:val="00C902BB"/>
    <w:rsid w:val="00C90630"/>
    <w:rsid w:val="00C910F6"/>
    <w:rsid w:val="00C9198B"/>
    <w:rsid w:val="00C921CB"/>
    <w:rsid w:val="00C927DA"/>
    <w:rsid w:val="00C92850"/>
    <w:rsid w:val="00C932E2"/>
    <w:rsid w:val="00C93502"/>
    <w:rsid w:val="00C938BD"/>
    <w:rsid w:val="00C94037"/>
    <w:rsid w:val="00C94519"/>
    <w:rsid w:val="00C94725"/>
    <w:rsid w:val="00C94919"/>
    <w:rsid w:val="00C949EF"/>
    <w:rsid w:val="00C95634"/>
    <w:rsid w:val="00C95832"/>
    <w:rsid w:val="00C958F3"/>
    <w:rsid w:val="00C95B15"/>
    <w:rsid w:val="00C96413"/>
    <w:rsid w:val="00C969AD"/>
    <w:rsid w:val="00CA17D1"/>
    <w:rsid w:val="00CA21C8"/>
    <w:rsid w:val="00CA2253"/>
    <w:rsid w:val="00CA2556"/>
    <w:rsid w:val="00CA3A27"/>
    <w:rsid w:val="00CA45A3"/>
    <w:rsid w:val="00CA475A"/>
    <w:rsid w:val="00CA4A70"/>
    <w:rsid w:val="00CA517A"/>
    <w:rsid w:val="00CA53CC"/>
    <w:rsid w:val="00CA594D"/>
    <w:rsid w:val="00CA5B38"/>
    <w:rsid w:val="00CA624F"/>
    <w:rsid w:val="00CA6569"/>
    <w:rsid w:val="00CA718F"/>
    <w:rsid w:val="00CA7406"/>
    <w:rsid w:val="00CA77F9"/>
    <w:rsid w:val="00CA7819"/>
    <w:rsid w:val="00CB0356"/>
    <w:rsid w:val="00CB0475"/>
    <w:rsid w:val="00CB0D45"/>
    <w:rsid w:val="00CB1294"/>
    <w:rsid w:val="00CB1297"/>
    <w:rsid w:val="00CB1EF3"/>
    <w:rsid w:val="00CB1F9F"/>
    <w:rsid w:val="00CB2259"/>
    <w:rsid w:val="00CB29E4"/>
    <w:rsid w:val="00CB33F1"/>
    <w:rsid w:val="00CB39EF"/>
    <w:rsid w:val="00CB3C9F"/>
    <w:rsid w:val="00CB4C7F"/>
    <w:rsid w:val="00CB4FB5"/>
    <w:rsid w:val="00CB5289"/>
    <w:rsid w:val="00CB5BF2"/>
    <w:rsid w:val="00CB5F84"/>
    <w:rsid w:val="00CB6259"/>
    <w:rsid w:val="00CB6716"/>
    <w:rsid w:val="00CB67DD"/>
    <w:rsid w:val="00CB7308"/>
    <w:rsid w:val="00CB7762"/>
    <w:rsid w:val="00CC028B"/>
    <w:rsid w:val="00CC0CE7"/>
    <w:rsid w:val="00CC0DAB"/>
    <w:rsid w:val="00CC16D9"/>
    <w:rsid w:val="00CC32CD"/>
    <w:rsid w:val="00CC355A"/>
    <w:rsid w:val="00CC38B3"/>
    <w:rsid w:val="00CC4094"/>
    <w:rsid w:val="00CC41C2"/>
    <w:rsid w:val="00CC42F0"/>
    <w:rsid w:val="00CC44CC"/>
    <w:rsid w:val="00CC48AB"/>
    <w:rsid w:val="00CC499C"/>
    <w:rsid w:val="00CC50A1"/>
    <w:rsid w:val="00CC6191"/>
    <w:rsid w:val="00CC6A30"/>
    <w:rsid w:val="00CC6B79"/>
    <w:rsid w:val="00CC6FE0"/>
    <w:rsid w:val="00CC7851"/>
    <w:rsid w:val="00CC7CED"/>
    <w:rsid w:val="00CD0120"/>
    <w:rsid w:val="00CD05E5"/>
    <w:rsid w:val="00CD08CE"/>
    <w:rsid w:val="00CD1024"/>
    <w:rsid w:val="00CD103D"/>
    <w:rsid w:val="00CD1ADE"/>
    <w:rsid w:val="00CD1D32"/>
    <w:rsid w:val="00CD2454"/>
    <w:rsid w:val="00CD254C"/>
    <w:rsid w:val="00CD2845"/>
    <w:rsid w:val="00CD41C0"/>
    <w:rsid w:val="00CD4218"/>
    <w:rsid w:val="00CD586D"/>
    <w:rsid w:val="00CD6A79"/>
    <w:rsid w:val="00CD6C43"/>
    <w:rsid w:val="00CD6C8B"/>
    <w:rsid w:val="00CD7EAE"/>
    <w:rsid w:val="00CD7F91"/>
    <w:rsid w:val="00CE01CA"/>
    <w:rsid w:val="00CE0386"/>
    <w:rsid w:val="00CE0C50"/>
    <w:rsid w:val="00CE173B"/>
    <w:rsid w:val="00CE24BC"/>
    <w:rsid w:val="00CE2BEC"/>
    <w:rsid w:val="00CE2CFD"/>
    <w:rsid w:val="00CE37A8"/>
    <w:rsid w:val="00CE448D"/>
    <w:rsid w:val="00CE494D"/>
    <w:rsid w:val="00CE51E5"/>
    <w:rsid w:val="00CE5ACA"/>
    <w:rsid w:val="00CF0031"/>
    <w:rsid w:val="00CF0C99"/>
    <w:rsid w:val="00CF0E4F"/>
    <w:rsid w:val="00CF1894"/>
    <w:rsid w:val="00CF208D"/>
    <w:rsid w:val="00CF24F4"/>
    <w:rsid w:val="00CF2565"/>
    <w:rsid w:val="00CF30C0"/>
    <w:rsid w:val="00CF36CB"/>
    <w:rsid w:val="00CF38AC"/>
    <w:rsid w:val="00CF38F5"/>
    <w:rsid w:val="00CF3F59"/>
    <w:rsid w:val="00CF46D3"/>
    <w:rsid w:val="00CF471C"/>
    <w:rsid w:val="00CF54EB"/>
    <w:rsid w:val="00CF5AD1"/>
    <w:rsid w:val="00CF614E"/>
    <w:rsid w:val="00CF7587"/>
    <w:rsid w:val="00D0037C"/>
    <w:rsid w:val="00D018F0"/>
    <w:rsid w:val="00D0193F"/>
    <w:rsid w:val="00D02132"/>
    <w:rsid w:val="00D02282"/>
    <w:rsid w:val="00D028DF"/>
    <w:rsid w:val="00D02B99"/>
    <w:rsid w:val="00D02BE9"/>
    <w:rsid w:val="00D03201"/>
    <w:rsid w:val="00D038F2"/>
    <w:rsid w:val="00D03AC8"/>
    <w:rsid w:val="00D04197"/>
    <w:rsid w:val="00D04479"/>
    <w:rsid w:val="00D04D5A"/>
    <w:rsid w:val="00D04EDD"/>
    <w:rsid w:val="00D051A7"/>
    <w:rsid w:val="00D05A5C"/>
    <w:rsid w:val="00D05B3D"/>
    <w:rsid w:val="00D05B4B"/>
    <w:rsid w:val="00D05DDF"/>
    <w:rsid w:val="00D05E12"/>
    <w:rsid w:val="00D063A7"/>
    <w:rsid w:val="00D06E89"/>
    <w:rsid w:val="00D06EA9"/>
    <w:rsid w:val="00D07394"/>
    <w:rsid w:val="00D076FD"/>
    <w:rsid w:val="00D102D2"/>
    <w:rsid w:val="00D10F0E"/>
    <w:rsid w:val="00D110D1"/>
    <w:rsid w:val="00D11540"/>
    <w:rsid w:val="00D11A8C"/>
    <w:rsid w:val="00D11FDB"/>
    <w:rsid w:val="00D123BB"/>
    <w:rsid w:val="00D129EF"/>
    <w:rsid w:val="00D12CB8"/>
    <w:rsid w:val="00D12FC0"/>
    <w:rsid w:val="00D1317D"/>
    <w:rsid w:val="00D13608"/>
    <w:rsid w:val="00D1417F"/>
    <w:rsid w:val="00D14ABC"/>
    <w:rsid w:val="00D15B6A"/>
    <w:rsid w:val="00D161F9"/>
    <w:rsid w:val="00D16623"/>
    <w:rsid w:val="00D16BF8"/>
    <w:rsid w:val="00D16CE2"/>
    <w:rsid w:val="00D16EFF"/>
    <w:rsid w:val="00D1788E"/>
    <w:rsid w:val="00D21245"/>
    <w:rsid w:val="00D21266"/>
    <w:rsid w:val="00D21CD4"/>
    <w:rsid w:val="00D2217A"/>
    <w:rsid w:val="00D22202"/>
    <w:rsid w:val="00D223D0"/>
    <w:rsid w:val="00D2274D"/>
    <w:rsid w:val="00D22A1E"/>
    <w:rsid w:val="00D22D04"/>
    <w:rsid w:val="00D22F37"/>
    <w:rsid w:val="00D24133"/>
    <w:rsid w:val="00D24532"/>
    <w:rsid w:val="00D24556"/>
    <w:rsid w:val="00D24EA2"/>
    <w:rsid w:val="00D25B61"/>
    <w:rsid w:val="00D26312"/>
    <w:rsid w:val="00D26D63"/>
    <w:rsid w:val="00D2745F"/>
    <w:rsid w:val="00D274B0"/>
    <w:rsid w:val="00D275DA"/>
    <w:rsid w:val="00D27B6C"/>
    <w:rsid w:val="00D30130"/>
    <w:rsid w:val="00D303A5"/>
    <w:rsid w:val="00D31519"/>
    <w:rsid w:val="00D3159A"/>
    <w:rsid w:val="00D32214"/>
    <w:rsid w:val="00D3238B"/>
    <w:rsid w:val="00D32759"/>
    <w:rsid w:val="00D32F72"/>
    <w:rsid w:val="00D332A4"/>
    <w:rsid w:val="00D341A5"/>
    <w:rsid w:val="00D35429"/>
    <w:rsid w:val="00D35647"/>
    <w:rsid w:val="00D36605"/>
    <w:rsid w:val="00D36D30"/>
    <w:rsid w:val="00D37444"/>
    <w:rsid w:val="00D37A5A"/>
    <w:rsid w:val="00D402C2"/>
    <w:rsid w:val="00D419F4"/>
    <w:rsid w:val="00D41AF1"/>
    <w:rsid w:val="00D42D99"/>
    <w:rsid w:val="00D43159"/>
    <w:rsid w:val="00D43176"/>
    <w:rsid w:val="00D43BE4"/>
    <w:rsid w:val="00D44EC3"/>
    <w:rsid w:val="00D44EE8"/>
    <w:rsid w:val="00D450CF"/>
    <w:rsid w:val="00D45196"/>
    <w:rsid w:val="00D459B6"/>
    <w:rsid w:val="00D45D30"/>
    <w:rsid w:val="00D46624"/>
    <w:rsid w:val="00D46932"/>
    <w:rsid w:val="00D46F53"/>
    <w:rsid w:val="00D47145"/>
    <w:rsid w:val="00D477D1"/>
    <w:rsid w:val="00D4781C"/>
    <w:rsid w:val="00D47CC4"/>
    <w:rsid w:val="00D50406"/>
    <w:rsid w:val="00D50610"/>
    <w:rsid w:val="00D50759"/>
    <w:rsid w:val="00D50E9F"/>
    <w:rsid w:val="00D5113B"/>
    <w:rsid w:val="00D512AE"/>
    <w:rsid w:val="00D5150E"/>
    <w:rsid w:val="00D518CF"/>
    <w:rsid w:val="00D51ABA"/>
    <w:rsid w:val="00D520E4"/>
    <w:rsid w:val="00D52694"/>
    <w:rsid w:val="00D52DA1"/>
    <w:rsid w:val="00D52FAC"/>
    <w:rsid w:val="00D53C01"/>
    <w:rsid w:val="00D545D0"/>
    <w:rsid w:val="00D54641"/>
    <w:rsid w:val="00D54E81"/>
    <w:rsid w:val="00D55B87"/>
    <w:rsid w:val="00D567FB"/>
    <w:rsid w:val="00D56930"/>
    <w:rsid w:val="00D57DFA"/>
    <w:rsid w:val="00D600FB"/>
    <w:rsid w:val="00D60138"/>
    <w:rsid w:val="00D60348"/>
    <w:rsid w:val="00D60ACE"/>
    <w:rsid w:val="00D60D19"/>
    <w:rsid w:val="00D60D32"/>
    <w:rsid w:val="00D61108"/>
    <w:rsid w:val="00D61198"/>
    <w:rsid w:val="00D6123B"/>
    <w:rsid w:val="00D613B6"/>
    <w:rsid w:val="00D61DAE"/>
    <w:rsid w:val="00D62352"/>
    <w:rsid w:val="00D62632"/>
    <w:rsid w:val="00D639F5"/>
    <w:rsid w:val="00D63A1D"/>
    <w:rsid w:val="00D63ABB"/>
    <w:rsid w:val="00D6411F"/>
    <w:rsid w:val="00D6435A"/>
    <w:rsid w:val="00D645D8"/>
    <w:rsid w:val="00D65325"/>
    <w:rsid w:val="00D65369"/>
    <w:rsid w:val="00D656B9"/>
    <w:rsid w:val="00D6686A"/>
    <w:rsid w:val="00D6691C"/>
    <w:rsid w:val="00D66B3C"/>
    <w:rsid w:val="00D676AD"/>
    <w:rsid w:val="00D70D73"/>
    <w:rsid w:val="00D70DBC"/>
    <w:rsid w:val="00D71271"/>
    <w:rsid w:val="00D7132A"/>
    <w:rsid w:val="00D71FB5"/>
    <w:rsid w:val="00D720CB"/>
    <w:rsid w:val="00D740D8"/>
    <w:rsid w:val="00D74E57"/>
    <w:rsid w:val="00D75AF4"/>
    <w:rsid w:val="00D7664D"/>
    <w:rsid w:val="00D767EC"/>
    <w:rsid w:val="00D77424"/>
    <w:rsid w:val="00D778A4"/>
    <w:rsid w:val="00D77C15"/>
    <w:rsid w:val="00D77D16"/>
    <w:rsid w:val="00D80814"/>
    <w:rsid w:val="00D8144A"/>
    <w:rsid w:val="00D82E15"/>
    <w:rsid w:val="00D839A8"/>
    <w:rsid w:val="00D83C89"/>
    <w:rsid w:val="00D841E8"/>
    <w:rsid w:val="00D8465F"/>
    <w:rsid w:val="00D84F2F"/>
    <w:rsid w:val="00D851AB"/>
    <w:rsid w:val="00D85322"/>
    <w:rsid w:val="00D85D0E"/>
    <w:rsid w:val="00D85DEE"/>
    <w:rsid w:val="00D86302"/>
    <w:rsid w:val="00D87EF6"/>
    <w:rsid w:val="00D903C6"/>
    <w:rsid w:val="00D90529"/>
    <w:rsid w:val="00D90F72"/>
    <w:rsid w:val="00D9153D"/>
    <w:rsid w:val="00D922A6"/>
    <w:rsid w:val="00D92E35"/>
    <w:rsid w:val="00D930FE"/>
    <w:rsid w:val="00D932AB"/>
    <w:rsid w:val="00D935B8"/>
    <w:rsid w:val="00D9442D"/>
    <w:rsid w:val="00D95797"/>
    <w:rsid w:val="00D958D8"/>
    <w:rsid w:val="00D9623B"/>
    <w:rsid w:val="00D97433"/>
    <w:rsid w:val="00D9763F"/>
    <w:rsid w:val="00D97F28"/>
    <w:rsid w:val="00DA0926"/>
    <w:rsid w:val="00DA0C1F"/>
    <w:rsid w:val="00DA0C8F"/>
    <w:rsid w:val="00DA175A"/>
    <w:rsid w:val="00DA19BD"/>
    <w:rsid w:val="00DA22A5"/>
    <w:rsid w:val="00DA2833"/>
    <w:rsid w:val="00DA3496"/>
    <w:rsid w:val="00DA4272"/>
    <w:rsid w:val="00DA44AD"/>
    <w:rsid w:val="00DA485C"/>
    <w:rsid w:val="00DA4928"/>
    <w:rsid w:val="00DA56EA"/>
    <w:rsid w:val="00DA5825"/>
    <w:rsid w:val="00DA63F0"/>
    <w:rsid w:val="00DA66C3"/>
    <w:rsid w:val="00DB0214"/>
    <w:rsid w:val="00DB077E"/>
    <w:rsid w:val="00DB0CE3"/>
    <w:rsid w:val="00DB0E27"/>
    <w:rsid w:val="00DB204E"/>
    <w:rsid w:val="00DB21C6"/>
    <w:rsid w:val="00DB2667"/>
    <w:rsid w:val="00DB3E97"/>
    <w:rsid w:val="00DB4599"/>
    <w:rsid w:val="00DB4A68"/>
    <w:rsid w:val="00DB4B70"/>
    <w:rsid w:val="00DB50D4"/>
    <w:rsid w:val="00DB5BCD"/>
    <w:rsid w:val="00DB5E60"/>
    <w:rsid w:val="00DB6AE5"/>
    <w:rsid w:val="00DB787D"/>
    <w:rsid w:val="00DC03D6"/>
    <w:rsid w:val="00DC07AA"/>
    <w:rsid w:val="00DC11EF"/>
    <w:rsid w:val="00DC16A2"/>
    <w:rsid w:val="00DC1A94"/>
    <w:rsid w:val="00DC1AA9"/>
    <w:rsid w:val="00DC2027"/>
    <w:rsid w:val="00DC2B9B"/>
    <w:rsid w:val="00DC2BC7"/>
    <w:rsid w:val="00DC4132"/>
    <w:rsid w:val="00DC5C6E"/>
    <w:rsid w:val="00DC5EDA"/>
    <w:rsid w:val="00DC5FEB"/>
    <w:rsid w:val="00DC60DE"/>
    <w:rsid w:val="00DC64F8"/>
    <w:rsid w:val="00DC6841"/>
    <w:rsid w:val="00DC6E20"/>
    <w:rsid w:val="00DC7652"/>
    <w:rsid w:val="00DC7AF8"/>
    <w:rsid w:val="00DC7EDA"/>
    <w:rsid w:val="00DD0956"/>
    <w:rsid w:val="00DD0C2C"/>
    <w:rsid w:val="00DD1213"/>
    <w:rsid w:val="00DD129F"/>
    <w:rsid w:val="00DD1EF5"/>
    <w:rsid w:val="00DD29F5"/>
    <w:rsid w:val="00DD4BF9"/>
    <w:rsid w:val="00DD51B3"/>
    <w:rsid w:val="00DD59F7"/>
    <w:rsid w:val="00DD5C03"/>
    <w:rsid w:val="00DD65BC"/>
    <w:rsid w:val="00DD6645"/>
    <w:rsid w:val="00DD67CA"/>
    <w:rsid w:val="00DD6A32"/>
    <w:rsid w:val="00DD71D0"/>
    <w:rsid w:val="00DD7E5E"/>
    <w:rsid w:val="00DD7FBB"/>
    <w:rsid w:val="00DE00E7"/>
    <w:rsid w:val="00DE0225"/>
    <w:rsid w:val="00DE05C0"/>
    <w:rsid w:val="00DE0EDE"/>
    <w:rsid w:val="00DE362C"/>
    <w:rsid w:val="00DE40A8"/>
    <w:rsid w:val="00DE46CB"/>
    <w:rsid w:val="00DE5669"/>
    <w:rsid w:val="00DE5E24"/>
    <w:rsid w:val="00DE6B7F"/>
    <w:rsid w:val="00DE7486"/>
    <w:rsid w:val="00DE7C47"/>
    <w:rsid w:val="00DE7D57"/>
    <w:rsid w:val="00DE7EDB"/>
    <w:rsid w:val="00DF0DBC"/>
    <w:rsid w:val="00DF127D"/>
    <w:rsid w:val="00DF1BF7"/>
    <w:rsid w:val="00DF1F4A"/>
    <w:rsid w:val="00DF24BD"/>
    <w:rsid w:val="00DF36AE"/>
    <w:rsid w:val="00DF3DDC"/>
    <w:rsid w:val="00DF4663"/>
    <w:rsid w:val="00DF487F"/>
    <w:rsid w:val="00DF4FC4"/>
    <w:rsid w:val="00DF594E"/>
    <w:rsid w:val="00DF74FF"/>
    <w:rsid w:val="00DF7934"/>
    <w:rsid w:val="00DF7BB1"/>
    <w:rsid w:val="00DF7F22"/>
    <w:rsid w:val="00E00224"/>
    <w:rsid w:val="00E00358"/>
    <w:rsid w:val="00E0101F"/>
    <w:rsid w:val="00E014F2"/>
    <w:rsid w:val="00E026AA"/>
    <w:rsid w:val="00E0294E"/>
    <w:rsid w:val="00E02F86"/>
    <w:rsid w:val="00E03421"/>
    <w:rsid w:val="00E0348E"/>
    <w:rsid w:val="00E038CE"/>
    <w:rsid w:val="00E04342"/>
    <w:rsid w:val="00E0463C"/>
    <w:rsid w:val="00E04B29"/>
    <w:rsid w:val="00E04CCB"/>
    <w:rsid w:val="00E0611E"/>
    <w:rsid w:val="00E06307"/>
    <w:rsid w:val="00E0665B"/>
    <w:rsid w:val="00E0670F"/>
    <w:rsid w:val="00E06B25"/>
    <w:rsid w:val="00E06F5B"/>
    <w:rsid w:val="00E073B4"/>
    <w:rsid w:val="00E077C9"/>
    <w:rsid w:val="00E07E58"/>
    <w:rsid w:val="00E1039D"/>
    <w:rsid w:val="00E106BB"/>
    <w:rsid w:val="00E119AC"/>
    <w:rsid w:val="00E11C02"/>
    <w:rsid w:val="00E12F09"/>
    <w:rsid w:val="00E1314C"/>
    <w:rsid w:val="00E13942"/>
    <w:rsid w:val="00E139D6"/>
    <w:rsid w:val="00E13CEA"/>
    <w:rsid w:val="00E13D0B"/>
    <w:rsid w:val="00E14089"/>
    <w:rsid w:val="00E1568F"/>
    <w:rsid w:val="00E15739"/>
    <w:rsid w:val="00E15F8C"/>
    <w:rsid w:val="00E1651A"/>
    <w:rsid w:val="00E16553"/>
    <w:rsid w:val="00E17592"/>
    <w:rsid w:val="00E17810"/>
    <w:rsid w:val="00E17D01"/>
    <w:rsid w:val="00E207D6"/>
    <w:rsid w:val="00E20CB2"/>
    <w:rsid w:val="00E20E91"/>
    <w:rsid w:val="00E21020"/>
    <w:rsid w:val="00E21254"/>
    <w:rsid w:val="00E21F79"/>
    <w:rsid w:val="00E224FC"/>
    <w:rsid w:val="00E22CA0"/>
    <w:rsid w:val="00E22F57"/>
    <w:rsid w:val="00E2317F"/>
    <w:rsid w:val="00E23E20"/>
    <w:rsid w:val="00E23FF2"/>
    <w:rsid w:val="00E24062"/>
    <w:rsid w:val="00E24C48"/>
    <w:rsid w:val="00E24CD3"/>
    <w:rsid w:val="00E25491"/>
    <w:rsid w:val="00E25A67"/>
    <w:rsid w:val="00E25B62"/>
    <w:rsid w:val="00E25D2E"/>
    <w:rsid w:val="00E26050"/>
    <w:rsid w:val="00E2626A"/>
    <w:rsid w:val="00E27801"/>
    <w:rsid w:val="00E3081E"/>
    <w:rsid w:val="00E30DB3"/>
    <w:rsid w:val="00E31333"/>
    <w:rsid w:val="00E31F57"/>
    <w:rsid w:val="00E3202B"/>
    <w:rsid w:val="00E32DFE"/>
    <w:rsid w:val="00E33541"/>
    <w:rsid w:val="00E336C5"/>
    <w:rsid w:val="00E33A35"/>
    <w:rsid w:val="00E33A6F"/>
    <w:rsid w:val="00E34794"/>
    <w:rsid w:val="00E34B86"/>
    <w:rsid w:val="00E3523A"/>
    <w:rsid w:val="00E357A3"/>
    <w:rsid w:val="00E35A79"/>
    <w:rsid w:val="00E3639A"/>
    <w:rsid w:val="00E37229"/>
    <w:rsid w:val="00E40351"/>
    <w:rsid w:val="00E4070B"/>
    <w:rsid w:val="00E40862"/>
    <w:rsid w:val="00E40A27"/>
    <w:rsid w:val="00E41143"/>
    <w:rsid w:val="00E41279"/>
    <w:rsid w:val="00E4170C"/>
    <w:rsid w:val="00E41EB5"/>
    <w:rsid w:val="00E42432"/>
    <w:rsid w:val="00E4251A"/>
    <w:rsid w:val="00E42689"/>
    <w:rsid w:val="00E426FC"/>
    <w:rsid w:val="00E4273F"/>
    <w:rsid w:val="00E42C2A"/>
    <w:rsid w:val="00E42D75"/>
    <w:rsid w:val="00E431C5"/>
    <w:rsid w:val="00E43DD5"/>
    <w:rsid w:val="00E43F57"/>
    <w:rsid w:val="00E45E59"/>
    <w:rsid w:val="00E46512"/>
    <w:rsid w:val="00E467E0"/>
    <w:rsid w:val="00E46A0D"/>
    <w:rsid w:val="00E46F4B"/>
    <w:rsid w:val="00E47401"/>
    <w:rsid w:val="00E4754C"/>
    <w:rsid w:val="00E5006C"/>
    <w:rsid w:val="00E502C4"/>
    <w:rsid w:val="00E5051D"/>
    <w:rsid w:val="00E5090D"/>
    <w:rsid w:val="00E50E41"/>
    <w:rsid w:val="00E50F81"/>
    <w:rsid w:val="00E51628"/>
    <w:rsid w:val="00E52535"/>
    <w:rsid w:val="00E53F62"/>
    <w:rsid w:val="00E54236"/>
    <w:rsid w:val="00E54739"/>
    <w:rsid w:val="00E5558E"/>
    <w:rsid w:val="00E55600"/>
    <w:rsid w:val="00E55ABC"/>
    <w:rsid w:val="00E564EF"/>
    <w:rsid w:val="00E56575"/>
    <w:rsid w:val="00E56CE5"/>
    <w:rsid w:val="00E570B9"/>
    <w:rsid w:val="00E57201"/>
    <w:rsid w:val="00E572BD"/>
    <w:rsid w:val="00E57B74"/>
    <w:rsid w:val="00E60191"/>
    <w:rsid w:val="00E6048F"/>
    <w:rsid w:val="00E60AAB"/>
    <w:rsid w:val="00E617E6"/>
    <w:rsid w:val="00E61CCD"/>
    <w:rsid w:val="00E61D6E"/>
    <w:rsid w:val="00E62E16"/>
    <w:rsid w:val="00E6503C"/>
    <w:rsid w:val="00E657B2"/>
    <w:rsid w:val="00E66087"/>
    <w:rsid w:val="00E66881"/>
    <w:rsid w:val="00E66993"/>
    <w:rsid w:val="00E67B9B"/>
    <w:rsid w:val="00E67F98"/>
    <w:rsid w:val="00E700A9"/>
    <w:rsid w:val="00E70796"/>
    <w:rsid w:val="00E70E1F"/>
    <w:rsid w:val="00E711AE"/>
    <w:rsid w:val="00E721F1"/>
    <w:rsid w:val="00E72559"/>
    <w:rsid w:val="00E72B7C"/>
    <w:rsid w:val="00E73347"/>
    <w:rsid w:val="00E742DD"/>
    <w:rsid w:val="00E7484B"/>
    <w:rsid w:val="00E74A82"/>
    <w:rsid w:val="00E7558B"/>
    <w:rsid w:val="00E778B4"/>
    <w:rsid w:val="00E8093B"/>
    <w:rsid w:val="00E810A7"/>
    <w:rsid w:val="00E8116B"/>
    <w:rsid w:val="00E812BD"/>
    <w:rsid w:val="00E81A53"/>
    <w:rsid w:val="00E81F5D"/>
    <w:rsid w:val="00E822E5"/>
    <w:rsid w:val="00E82B2B"/>
    <w:rsid w:val="00E82DBF"/>
    <w:rsid w:val="00E82FA7"/>
    <w:rsid w:val="00E830EE"/>
    <w:rsid w:val="00E833E6"/>
    <w:rsid w:val="00E839F9"/>
    <w:rsid w:val="00E83DC8"/>
    <w:rsid w:val="00E84906"/>
    <w:rsid w:val="00E8493D"/>
    <w:rsid w:val="00E84D6D"/>
    <w:rsid w:val="00E85904"/>
    <w:rsid w:val="00E85BBB"/>
    <w:rsid w:val="00E85BC7"/>
    <w:rsid w:val="00E8629F"/>
    <w:rsid w:val="00E86687"/>
    <w:rsid w:val="00E86AA0"/>
    <w:rsid w:val="00E870D4"/>
    <w:rsid w:val="00E87347"/>
    <w:rsid w:val="00E8740D"/>
    <w:rsid w:val="00E87463"/>
    <w:rsid w:val="00E87BE3"/>
    <w:rsid w:val="00E90018"/>
    <w:rsid w:val="00E90418"/>
    <w:rsid w:val="00E90581"/>
    <w:rsid w:val="00E90B54"/>
    <w:rsid w:val="00E90EFA"/>
    <w:rsid w:val="00E910FC"/>
    <w:rsid w:val="00E925A2"/>
    <w:rsid w:val="00E93273"/>
    <w:rsid w:val="00E93DD2"/>
    <w:rsid w:val="00E94990"/>
    <w:rsid w:val="00E9594C"/>
    <w:rsid w:val="00E95EDB"/>
    <w:rsid w:val="00E9648F"/>
    <w:rsid w:val="00E97AA9"/>
    <w:rsid w:val="00EA09B1"/>
    <w:rsid w:val="00EA09BC"/>
    <w:rsid w:val="00EA0D31"/>
    <w:rsid w:val="00EA0D96"/>
    <w:rsid w:val="00EA0D9C"/>
    <w:rsid w:val="00EA1563"/>
    <w:rsid w:val="00EA1577"/>
    <w:rsid w:val="00EA1D7B"/>
    <w:rsid w:val="00EA2FB6"/>
    <w:rsid w:val="00EA3C24"/>
    <w:rsid w:val="00EA3D76"/>
    <w:rsid w:val="00EA4D64"/>
    <w:rsid w:val="00EA58D5"/>
    <w:rsid w:val="00EA6F88"/>
    <w:rsid w:val="00EA720B"/>
    <w:rsid w:val="00EA775D"/>
    <w:rsid w:val="00EB0292"/>
    <w:rsid w:val="00EB0D60"/>
    <w:rsid w:val="00EB1D43"/>
    <w:rsid w:val="00EB3438"/>
    <w:rsid w:val="00EB3A40"/>
    <w:rsid w:val="00EB3A6B"/>
    <w:rsid w:val="00EB3BAE"/>
    <w:rsid w:val="00EB3E11"/>
    <w:rsid w:val="00EB3E89"/>
    <w:rsid w:val="00EB4593"/>
    <w:rsid w:val="00EB45B5"/>
    <w:rsid w:val="00EB52E1"/>
    <w:rsid w:val="00EB597F"/>
    <w:rsid w:val="00EB6C27"/>
    <w:rsid w:val="00EB6D37"/>
    <w:rsid w:val="00EB748E"/>
    <w:rsid w:val="00EB75EE"/>
    <w:rsid w:val="00EB7A08"/>
    <w:rsid w:val="00EB7B84"/>
    <w:rsid w:val="00EC05A3"/>
    <w:rsid w:val="00EC0715"/>
    <w:rsid w:val="00EC0B01"/>
    <w:rsid w:val="00EC0E84"/>
    <w:rsid w:val="00EC0F6B"/>
    <w:rsid w:val="00EC1F25"/>
    <w:rsid w:val="00EC298E"/>
    <w:rsid w:val="00EC3206"/>
    <w:rsid w:val="00EC3846"/>
    <w:rsid w:val="00EC4DC2"/>
    <w:rsid w:val="00EC53A4"/>
    <w:rsid w:val="00EC6227"/>
    <w:rsid w:val="00EC6A1C"/>
    <w:rsid w:val="00EC6E93"/>
    <w:rsid w:val="00EC7337"/>
    <w:rsid w:val="00EC73FB"/>
    <w:rsid w:val="00EC742A"/>
    <w:rsid w:val="00ED004C"/>
    <w:rsid w:val="00ED165E"/>
    <w:rsid w:val="00ED1C52"/>
    <w:rsid w:val="00ED22E9"/>
    <w:rsid w:val="00ED2A66"/>
    <w:rsid w:val="00ED2C66"/>
    <w:rsid w:val="00ED322E"/>
    <w:rsid w:val="00ED32EB"/>
    <w:rsid w:val="00ED3C15"/>
    <w:rsid w:val="00ED3C17"/>
    <w:rsid w:val="00ED4413"/>
    <w:rsid w:val="00ED4E8D"/>
    <w:rsid w:val="00ED5129"/>
    <w:rsid w:val="00ED598C"/>
    <w:rsid w:val="00ED5A3A"/>
    <w:rsid w:val="00ED5A5B"/>
    <w:rsid w:val="00ED5ABD"/>
    <w:rsid w:val="00ED5B52"/>
    <w:rsid w:val="00ED5D62"/>
    <w:rsid w:val="00ED5EFB"/>
    <w:rsid w:val="00ED5FCD"/>
    <w:rsid w:val="00ED6E25"/>
    <w:rsid w:val="00ED6FEC"/>
    <w:rsid w:val="00ED71A8"/>
    <w:rsid w:val="00ED7605"/>
    <w:rsid w:val="00ED77DA"/>
    <w:rsid w:val="00EE0551"/>
    <w:rsid w:val="00EE066A"/>
    <w:rsid w:val="00EE0742"/>
    <w:rsid w:val="00EE13FD"/>
    <w:rsid w:val="00EE24FA"/>
    <w:rsid w:val="00EE2605"/>
    <w:rsid w:val="00EE2B8F"/>
    <w:rsid w:val="00EE3A95"/>
    <w:rsid w:val="00EE3B77"/>
    <w:rsid w:val="00EE436B"/>
    <w:rsid w:val="00EE447E"/>
    <w:rsid w:val="00EE4599"/>
    <w:rsid w:val="00EE4BB4"/>
    <w:rsid w:val="00EE5692"/>
    <w:rsid w:val="00EE5B1D"/>
    <w:rsid w:val="00EE67F0"/>
    <w:rsid w:val="00EE6FA2"/>
    <w:rsid w:val="00EE7971"/>
    <w:rsid w:val="00EF0164"/>
    <w:rsid w:val="00EF04A8"/>
    <w:rsid w:val="00EF06CC"/>
    <w:rsid w:val="00EF0C44"/>
    <w:rsid w:val="00EF0CA1"/>
    <w:rsid w:val="00EF1A8E"/>
    <w:rsid w:val="00EF2186"/>
    <w:rsid w:val="00EF238C"/>
    <w:rsid w:val="00EF393F"/>
    <w:rsid w:val="00EF4235"/>
    <w:rsid w:val="00EF42C6"/>
    <w:rsid w:val="00EF4522"/>
    <w:rsid w:val="00EF4D19"/>
    <w:rsid w:val="00EF4DB4"/>
    <w:rsid w:val="00EF507F"/>
    <w:rsid w:val="00EF52C7"/>
    <w:rsid w:val="00EF53BF"/>
    <w:rsid w:val="00EF5511"/>
    <w:rsid w:val="00EF583D"/>
    <w:rsid w:val="00EF5D8B"/>
    <w:rsid w:val="00EF60D4"/>
    <w:rsid w:val="00EF678B"/>
    <w:rsid w:val="00EF6DD0"/>
    <w:rsid w:val="00EF6F75"/>
    <w:rsid w:val="00EF751C"/>
    <w:rsid w:val="00EF75D0"/>
    <w:rsid w:val="00EF7E07"/>
    <w:rsid w:val="00F00144"/>
    <w:rsid w:val="00F006E2"/>
    <w:rsid w:val="00F0101F"/>
    <w:rsid w:val="00F01416"/>
    <w:rsid w:val="00F0257E"/>
    <w:rsid w:val="00F03102"/>
    <w:rsid w:val="00F03185"/>
    <w:rsid w:val="00F04035"/>
    <w:rsid w:val="00F0487B"/>
    <w:rsid w:val="00F04BD9"/>
    <w:rsid w:val="00F04CAE"/>
    <w:rsid w:val="00F04D88"/>
    <w:rsid w:val="00F0557F"/>
    <w:rsid w:val="00F05855"/>
    <w:rsid w:val="00F05B38"/>
    <w:rsid w:val="00F05D4D"/>
    <w:rsid w:val="00F05DFF"/>
    <w:rsid w:val="00F05F11"/>
    <w:rsid w:val="00F068B4"/>
    <w:rsid w:val="00F06AF4"/>
    <w:rsid w:val="00F072D8"/>
    <w:rsid w:val="00F0784C"/>
    <w:rsid w:val="00F07A08"/>
    <w:rsid w:val="00F07C7D"/>
    <w:rsid w:val="00F10310"/>
    <w:rsid w:val="00F10B79"/>
    <w:rsid w:val="00F10C29"/>
    <w:rsid w:val="00F10D39"/>
    <w:rsid w:val="00F11022"/>
    <w:rsid w:val="00F12726"/>
    <w:rsid w:val="00F12D23"/>
    <w:rsid w:val="00F13CED"/>
    <w:rsid w:val="00F145B1"/>
    <w:rsid w:val="00F14A93"/>
    <w:rsid w:val="00F15855"/>
    <w:rsid w:val="00F163BC"/>
    <w:rsid w:val="00F16D32"/>
    <w:rsid w:val="00F1709D"/>
    <w:rsid w:val="00F1739E"/>
    <w:rsid w:val="00F173F1"/>
    <w:rsid w:val="00F17FE1"/>
    <w:rsid w:val="00F20131"/>
    <w:rsid w:val="00F2267B"/>
    <w:rsid w:val="00F22BD0"/>
    <w:rsid w:val="00F22D8B"/>
    <w:rsid w:val="00F2304F"/>
    <w:rsid w:val="00F241C2"/>
    <w:rsid w:val="00F24704"/>
    <w:rsid w:val="00F24C97"/>
    <w:rsid w:val="00F25AFC"/>
    <w:rsid w:val="00F26D54"/>
    <w:rsid w:val="00F2718F"/>
    <w:rsid w:val="00F2719A"/>
    <w:rsid w:val="00F271C5"/>
    <w:rsid w:val="00F278F3"/>
    <w:rsid w:val="00F27980"/>
    <w:rsid w:val="00F279AF"/>
    <w:rsid w:val="00F279BB"/>
    <w:rsid w:val="00F302D4"/>
    <w:rsid w:val="00F30653"/>
    <w:rsid w:val="00F306F4"/>
    <w:rsid w:val="00F31D4A"/>
    <w:rsid w:val="00F321F1"/>
    <w:rsid w:val="00F330B3"/>
    <w:rsid w:val="00F33123"/>
    <w:rsid w:val="00F33EF6"/>
    <w:rsid w:val="00F3413D"/>
    <w:rsid w:val="00F34223"/>
    <w:rsid w:val="00F35A51"/>
    <w:rsid w:val="00F35F5E"/>
    <w:rsid w:val="00F35FF1"/>
    <w:rsid w:val="00F360BC"/>
    <w:rsid w:val="00F36B8F"/>
    <w:rsid w:val="00F36EBF"/>
    <w:rsid w:val="00F370FC"/>
    <w:rsid w:val="00F375C8"/>
    <w:rsid w:val="00F37F62"/>
    <w:rsid w:val="00F40576"/>
    <w:rsid w:val="00F40955"/>
    <w:rsid w:val="00F41483"/>
    <w:rsid w:val="00F422EC"/>
    <w:rsid w:val="00F42619"/>
    <w:rsid w:val="00F4274B"/>
    <w:rsid w:val="00F4279A"/>
    <w:rsid w:val="00F428E4"/>
    <w:rsid w:val="00F42B66"/>
    <w:rsid w:val="00F42DFF"/>
    <w:rsid w:val="00F43373"/>
    <w:rsid w:val="00F43686"/>
    <w:rsid w:val="00F44AF4"/>
    <w:rsid w:val="00F44FB6"/>
    <w:rsid w:val="00F45D1D"/>
    <w:rsid w:val="00F45E15"/>
    <w:rsid w:val="00F46E93"/>
    <w:rsid w:val="00F47642"/>
    <w:rsid w:val="00F47791"/>
    <w:rsid w:val="00F5002B"/>
    <w:rsid w:val="00F508B8"/>
    <w:rsid w:val="00F5146D"/>
    <w:rsid w:val="00F5153F"/>
    <w:rsid w:val="00F518AF"/>
    <w:rsid w:val="00F51E1C"/>
    <w:rsid w:val="00F52062"/>
    <w:rsid w:val="00F52EB7"/>
    <w:rsid w:val="00F52F67"/>
    <w:rsid w:val="00F53597"/>
    <w:rsid w:val="00F539D7"/>
    <w:rsid w:val="00F53C96"/>
    <w:rsid w:val="00F540F1"/>
    <w:rsid w:val="00F5431E"/>
    <w:rsid w:val="00F545CB"/>
    <w:rsid w:val="00F54715"/>
    <w:rsid w:val="00F54D44"/>
    <w:rsid w:val="00F54EB3"/>
    <w:rsid w:val="00F5544C"/>
    <w:rsid w:val="00F558E6"/>
    <w:rsid w:val="00F55F6B"/>
    <w:rsid w:val="00F5601C"/>
    <w:rsid w:val="00F561C3"/>
    <w:rsid w:val="00F577E8"/>
    <w:rsid w:val="00F57C67"/>
    <w:rsid w:val="00F57CB0"/>
    <w:rsid w:val="00F57D8B"/>
    <w:rsid w:val="00F57EEF"/>
    <w:rsid w:val="00F602F6"/>
    <w:rsid w:val="00F61608"/>
    <w:rsid w:val="00F61C34"/>
    <w:rsid w:val="00F62785"/>
    <w:rsid w:val="00F63109"/>
    <w:rsid w:val="00F63286"/>
    <w:rsid w:val="00F635D5"/>
    <w:rsid w:val="00F6362E"/>
    <w:rsid w:val="00F636DB"/>
    <w:rsid w:val="00F63B48"/>
    <w:rsid w:val="00F63FF6"/>
    <w:rsid w:val="00F641E0"/>
    <w:rsid w:val="00F641FE"/>
    <w:rsid w:val="00F64C83"/>
    <w:rsid w:val="00F64D50"/>
    <w:rsid w:val="00F64FDF"/>
    <w:rsid w:val="00F6508E"/>
    <w:rsid w:val="00F65626"/>
    <w:rsid w:val="00F65D8C"/>
    <w:rsid w:val="00F662FA"/>
    <w:rsid w:val="00F6642D"/>
    <w:rsid w:val="00F673D3"/>
    <w:rsid w:val="00F67CED"/>
    <w:rsid w:val="00F717F2"/>
    <w:rsid w:val="00F719AC"/>
    <w:rsid w:val="00F71F48"/>
    <w:rsid w:val="00F72236"/>
    <w:rsid w:val="00F727E6"/>
    <w:rsid w:val="00F7330A"/>
    <w:rsid w:val="00F73416"/>
    <w:rsid w:val="00F735C6"/>
    <w:rsid w:val="00F73BFF"/>
    <w:rsid w:val="00F74530"/>
    <w:rsid w:val="00F7552C"/>
    <w:rsid w:val="00F75DF1"/>
    <w:rsid w:val="00F760D4"/>
    <w:rsid w:val="00F768F1"/>
    <w:rsid w:val="00F76A36"/>
    <w:rsid w:val="00F7768F"/>
    <w:rsid w:val="00F77731"/>
    <w:rsid w:val="00F77804"/>
    <w:rsid w:val="00F77E6C"/>
    <w:rsid w:val="00F77EB0"/>
    <w:rsid w:val="00F8017B"/>
    <w:rsid w:val="00F804F7"/>
    <w:rsid w:val="00F80AA2"/>
    <w:rsid w:val="00F81078"/>
    <w:rsid w:val="00F81AC1"/>
    <w:rsid w:val="00F81F73"/>
    <w:rsid w:val="00F83C10"/>
    <w:rsid w:val="00F843FF"/>
    <w:rsid w:val="00F844B8"/>
    <w:rsid w:val="00F86C23"/>
    <w:rsid w:val="00F86CC4"/>
    <w:rsid w:val="00F86D20"/>
    <w:rsid w:val="00F87101"/>
    <w:rsid w:val="00F871E4"/>
    <w:rsid w:val="00F874C2"/>
    <w:rsid w:val="00F87EEB"/>
    <w:rsid w:val="00F9026A"/>
    <w:rsid w:val="00F9094F"/>
    <w:rsid w:val="00F90A78"/>
    <w:rsid w:val="00F90E88"/>
    <w:rsid w:val="00F91015"/>
    <w:rsid w:val="00F91071"/>
    <w:rsid w:val="00F91CBB"/>
    <w:rsid w:val="00F91F35"/>
    <w:rsid w:val="00F91F8F"/>
    <w:rsid w:val="00F9209E"/>
    <w:rsid w:val="00F922E0"/>
    <w:rsid w:val="00F9286E"/>
    <w:rsid w:val="00F93448"/>
    <w:rsid w:val="00F938BB"/>
    <w:rsid w:val="00F93A5B"/>
    <w:rsid w:val="00F93B9C"/>
    <w:rsid w:val="00F94413"/>
    <w:rsid w:val="00F94692"/>
    <w:rsid w:val="00F94788"/>
    <w:rsid w:val="00F94AC3"/>
    <w:rsid w:val="00F94F41"/>
    <w:rsid w:val="00F95763"/>
    <w:rsid w:val="00F95E6B"/>
    <w:rsid w:val="00F9640C"/>
    <w:rsid w:val="00F970CE"/>
    <w:rsid w:val="00FA0101"/>
    <w:rsid w:val="00FA0139"/>
    <w:rsid w:val="00FA07AC"/>
    <w:rsid w:val="00FA0D91"/>
    <w:rsid w:val="00FA100F"/>
    <w:rsid w:val="00FA174D"/>
    <w:rsid w:val="00FA1D88"/>
    <w:rsid w:val="00FA1F5E"/>
    <w:rsid w:val="00FA29B9"/>
    <w:rsid w:val="00FA2D8C"/>
    <w:rsid w:val="00FA3302"/>
    <w:rsid w:val="00FA403A"/>
    <w:rsid w:val="00FA53C0"/>
    <w:rsid w:val="00FA5C8C"/>
    <w:rsid w:val="00FA6EDB"/>
    <w:rsid w:val="00FB041D"/>
    <w:rsid w:val="00FB0669"/>
    <w:rsid w:val="00FB06CF"/>
    <w:rsid w:val="00FB08CA"/>
    <w:rsid w:val="00FB0B69"/>
    <w:rsid w:val="00FB0E3B"/>
    <w:rsid w:val="00FB0F21"/>
    <w:rsid w:val="00FB15AD"/>
    <w:rsid w:val="00FB19E9"/>
    <w:rsid w:val="00FB2154"/>
    <w:rsid w:val="00FB2243"/>
    <w:rsid w:val="00FB2821"/>
    <w:rsid w:val="00FB2ED2"/>
    <w:rsid w:val="00FB3349"/>
    <w:rsid w:val="00FB4606"/>
    <w:rsid w:val="00FB557A"/>
    <w:rsid w:val="00FB633C"/>
    <w:rsid w:val="00FB79E8"/>
    <w:rsid w:val="00FB7C8B"/>
    <w:rsid w:val="00FB7DBD"/>
    <w:rsid w:val="00FB7FAB"/>
    <w:rsid w:val="00FC051F"/>
    <w:rsid w:val="00FC052B"/>
    <w:rsid w:val="00FC0687"/>
    <w:rsid w:val="00FC0E4C"/>
    <w:rsid w:val="00FC19D8"/>
    <w:rsid w:val="00FC2E5C"/>
    <w:rsid w:val="00FC2EDA"/>
    <w:rsid w:val="00FC34CD"/>
    <w:rsid w:val="00FC34DF"/>
    <w:rsid w:val="00FC4030"/>
    <w:rsid w:val="00FC4C58"/>
    <w:rsid w:val="00FC4F5B"/>
    <w:rsid w:val="00FC55B9"/>
    <w:rsid w:val="00FC5F9D"/>
    <w:rsid w:val="00FC611A"/>
    <w:rsid w:val="00FC63A0"/>
    <w:rsid w:val="00FC6DB5"/>
    <w:rsid w:val="00FC7007"/>
    <w:rsid w:val="00FC7503"/>
    <w:rsid w:val="00FD109D"/>
    <w:rsid w:val="00FD1A36"/>
    <w:rsid w:val="00FD2DA2"/>
    <w:rsid w:val="00FD3DE7"/>
    <w:rsid w:val="00FD446A"/>
    <w:rsid w:val="00FD4C86"/>
    <w:rsid w:val="00FD4F68"/>
    <w:rsid w:val="00FD5C0C"/>
    <w:rsid w:val="00FD68FD"/>
    <w:rsid w:val="00FD6DCB"/>
    <w:rsid w:val="00FD76E1"/>
    <w:rsid w:val="00FD7F55"/>
    <w:rsid w:val="00FE0122"/>
    <w:rsid w:val="00FE0BAC"/>
    <w:rsid w:val="00FE1153"/>
    <w:rsid w:val="00FE11AB"/>
    <w:rsid w:val="00FE1964"/>
    <w:rsid w:val="00FE1CF6"/>
    <w:rsid w:val="00FE1F61"/>
    <w:rsid w:val="00FE2007"/>
    <w:rsid w:val="00FE2393"/>
    <w:rsid w:val="00FE2D57"/>
    <w:rsid w:val="00FE3950"/>
    <w:rsid w:val="00FE5533"/>
    <w:rsid w:val="00FE61A4"/>
    <w:rsid w:val="00FE61FB"/>
    <w:rsid w:val="00FE65F5"/>
    <w:rsid w:val="00FE6651"/>
    <w:rsid w:val="00FE72F5"/>
    <w:rsid w:val="00FE73E4"/>
    <w:rsid w:val="00FE768A"/>
    <w:rsid w:val="00FF04B3"/>
    <w:rsid w:val="00FF0618"/>
    <w:rsid w:val="00FF0948"/>
    <w:rsid w:val="00FF1119"/>
    <w:rsid w:val="00FF1125"/>
    <w:rsid w:val="00FF1331"/>
    <w:rsid w:val="00FF1ED0"/>
    <w:rsid w:val="00FF2547"/>
    <w:rsid w:val="00FF3120"/>
    <w:rsid w:val="00FF3AB9"/>
    <w:rsid w:val="00FF4926"/>
    <w:rsid w:val="00FF4CE0"/>
    <w:rsid w:val="00FF54FC"/>
    <w:rsid w:val="56525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A83C0442-4CBB-440B-A718-B09258245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448C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rsid w:val="009242A0"/>
    <w:pPr>
      <w:numPr>
        <w:ilvl w:val="1"/>
        <w:numId w:val="23"/>
      </w:numPr>
      <w:pBdr>
        <w:top w:val="none" w:sz="0" w:space="0" w:color="auto"/>
      </w:pBdr>
      <w:spacing w:before="180"/>
      <w:outlineLvl w:val="1"/>
    </w:pPr>
    <w:rPr>
      <w:rFonts w:eastAsia="DengXian"/>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
    <w:next w:val="a0"/>
    <w:link w:val="41"/>
    <w:qFormat/>
    <w:pPr>
      <w:ind w:left="1418" w:hanging="1418"/>
      <w:outlineLvl w:val="3"/>
    </w:pPr>
    <w:rPr>
      <w:sz w:val="24"/>
    </w:rPr>
  </w:style>
  <w:style w:type="paragraph" w:styleId="5">
    <w:name w:val="heading 5"/>
    <w:basedOn w:val="40"/>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link w:val="a6"/>
    <w:uiPriority w:val="99"/>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1"/>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semiHidden/>
    <w:rPr>
      <w:sz w:val="16"/>
    </w:rPr>
  </w:style>
  <w:style w:type="paragraph" w:customStyle="1" w:styleId="Guidance">
    <w:name w:val="Guidance"/>
    <w:basedOn w:val="a0"/>
    <w:rPr>
      <w:i/>
      <w:color w:val="0000FF"/>
    </w:rPr>
  </w:style>
  <w:style w:type="paragraph" w:styleId="af5">
    <w:name w:val="annotation text"/>
    <w:basedOn w:val="a0"/>
    <w:link w:val="af6"/>
    <w:semiHidden/>
  </w:style>
  <w:style w:type="paragraph" w:styleId="af7">
    <w:name w:val="Balloon Text"/>
    <w:basedOn w:val="a0"/>
    <w:link w:val="af8"/>
    <w:rsid w:val="006B1C2F"/>
    <w:pPr>
      <w:spacing w:after="0"/>
    </w:pPr>
    <w:rPr>
      <w:rFonts w:ascii="Segoe UI" w:hAnsi="Segoe UI"/>
      <w:sz w:val="18"/>
      <w:szCs w:val="18"/>
      <w:lang w:eastAsia="x-none"/>
    </w:rPr>
  </w:style>
  <w:style w:type="character" w:customStyle="1" w:styleId="af8">
    <w:name w:val="吹き出し (文字)"/>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列表段落"/>
    <w:basedOn w:val="a0"/>
    <w:link w:val="afa"/>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5"/>
    <w:next w:val="af5"/>
    <w:link w:val="afc"/>
    <w:rsid w:val="00A515A6"/>
    <w:rPr>
      <w:b/>
      <w:bCs/>
    </w:rPr>
  </w:style>
  <w:style w:type="character" w:customStyle="1" w:styleId="af6">
    <w:name w:val="コメント文字列 (文字)"/>
    <w:link w:val="af5"/>
    <w:semiHidden/>
    <w:rsid w:val="00A515A6"/>
    <w:rPr>
      <w:lang w:val="en-GB"/>
    </w:rPr>
  </w:style>
  <w:style w:type="character" w:customStyle="1" w:styleId="afc">
    <w:name w:val="コメント内容 (文字)"/>
    <w:link w:val="afb"/>
    <w:rsid w:val="00A515A6"/>
    <w:rPr>
      <w:b/>
      <w:bCs/>
      <w:lang w:val="en-GB"/>
    </w:rPr>
  </w:style>
  <w:style w:type="character" w:customStyle="1" w:styleId="afa">
    <w:name w:val="リスト段落 (文字)"/>
    <w:aliases w:val="列出段落 (文字),- Bullets (文字),?? ?? (文字),????? (文字),???? (文字),Lista1 (文字),列出段落1 (文字),中等深浅网格 1 - 着色 21 (文字),R4_bullets (文字),列表段落1 (文字),—ño’i—Ž (文字),¥¡¡¡¡ì¬º¥¹¥È¶ÎÂä (文字),ÁÐ³ö¶ÎÂä (文字),¥ê¥¹¥È¶ÎÂä (文字),1st level - Bullet List Paragraph (文字),列 (文字)"/>
    <w:link w:val="af9"/>
    <w:uiPriority w:val="34"/>
    <w:qFormat/>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SimSun"/>
      <w:b/>
    </w:rPr>
  </w:style>
  <w:style w:type="character" w:customStyle="1" w:styleId="20">
    <w:name w:val="見出し 2 (文字)"/>
    <w:link w:val="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d"/>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ＭＳ 明朝"/>
    </w:rPr>
  </w:style>
  <w:style w:type="table" w:styleId="afe">
    <w:name w:val="Table Grid"/>
    <w:aliases w:val="Table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We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
    <w:name w:val="endnote text"/>
    <w:basedOn w:val="a0"/>
    <w:link w:val="aff0"/>
    <w:rsid w:val="009860DC"/>
    <w:rPr>
      <w:rFonts w:eastAsia="SimSun"/>
    </w:rPr>
  </w:style>
  <w:style w:type="character" w:customStyle="1" w:styleId="aff0">
    <w:name w:val="文末脚注文字列 (文字)"/>
    <w:link w:val="aff"/>
    <w:rsid w:val="009860DC"/>
    <w:rPr>
      <w:rFonts w:eastAsia="SimSun"/>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aff9">
    <w:name w:val="Strong"/>
    <w:basedOn w:val="a1"/>
    <w:qFormat/>
    <w:rsid w:val="00EE4BB4"/>
    <w:rPr>
      <w:b/>
      <w:bCs/>
    </w:rPr>
  </w:style>
  <w:style w:type="paragraph" w:customStyle="1" w:styleId="CH">
    <w:name w:val="CH"/>
    <w:basedOn w:val="a0"/>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a1"/>
    <w:rsid w:val="00CB67DD"/>
  </w:style>
  <w:style w:type="paragraph" w:customStyle="1" w:styleId="34">
    <w:name w:val="見出し3"/>
    <w:basedOn w:val="5"/>
    <w:link w:val="35"/>
    <w:qFormat/>
    <w:rsid w:val="005D76B1"/>
    <w:rPr>
      <w:rFonts w:eastAsia="游明朝"/>
      <w:sz w:val="24"/>
      <w:lang w:eastAsia="ja-JP"/>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
    <w:uiPriority w:val="1"/>
    <w:rsid w:val="005D76B1"/>
    <w:rPr>
      <w:rFonts w:ascii="Arial" w:eastAsia="DengXi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30"/>
    <w:link w:val="40"/>
    <w:rsid w:val="005D76B1"/>
    <w:rPr>
      <w:rFonts w:ascii="Arial" w:eastAsia="DengXian" w:hAnsi="Arial"/>
      <w:sz w:val="24"/>
      <w:lang w:val="en-GB" w:eastAsia="en-US"/>
    </w:rPr>
  </w:style>
  <w:style w:type="character" w:customStyle="1" w:styleId="50">
    <w:name w:val="見出し 5 (文字)"/>
    <w:basedOn w:val="41"/>
    <w:link w:val="5"/>
    <w:uiPriority w:val="1"/>
    <w:rsid w:val="005D76B1"/>
    <w:rPr>
      <w:rFonts w:ascii="Arial" w:eastAsia="DengXian" w:hAnsi="Arial"/>
      <w:sz w:val="22"/>
      <w:lang w:val="en-GB" w:eastAsia="en-US"/>
    </w:rPr>
  </w:style>
  <w:style w:type="character" w:customStyle="1" w:styleId="35">
    <w:name w:val="見出し3 (文字)"/>
    <w:basedOn w:val="50"/>
    <w:link w:val="34"/>
    <w:rsid w:val="005D76B1"/>
    <w:rPr>
      <w:rFonts w:ascii="Arial" w:eastAsia="游明朝" w:hAnsi="Arial"/>
      <w:sz w:val="24"/>
      <w:lang w:val="en-GB" w:eastAsia="ja-JP"/>
    </w:rPr>
  </w:style>
  <w:style w:type="character" w:customStyle="1" w:styleId="a6">
    <w:name w:val="フッター (文字)"/>
    <w:basedOn w:val="a1"/>
    <w:link w:val="a5"/>
    <w:uiPriority w:val="99"/>
    <w:rsid w:val="00723DAE"/>
    <w:rPr>
      <w:rFonts w:ascii="Arial" w:hAnsi="Arial"/>
      <w:b/>
      <w:i/>
      <w:noProof/>
      <w:sz w:val="18"/>
      <w:lang w:val="en-GB" w:eastAsia="en-US"/>
    </w:rPr>
  </w:style>
  <w:style w:type="paragraph" w:customStyle="1" w:styleId="4">
    <w:name w:val="見出し4"/>
    <w:basedOn w:val="34"/>
    <w:link w:val="45"/>
    <w:qFormat/>
    <w:rsid w:val="000F1066"/>
    <w:pPr>
      <w:numPr>
        <w:ilvl w:val="3"/>
      </w:numPr>
    </w:pPr>
    <w:rPr>
      <w:sz w:val="22"/>
      <w:szCs w:val="18"/>
    </w:rPr>
  </w:style>
  <w:style w:type="character" w:customStyle="1" w:styleId="45">
    <w:name w:val="見出し4 (文字)"/>
    <w:basedOn w:val="35"/>
    <w:link w:val="4"/>
    <w:rsid w:val="00CB33F1"/>
    <w:rPr>
      <w:rFonts w:ascii="Arial" w:eastAsia="游明朝" w:hAnsi="Arial"/>
      <w:sz w:val="22"/>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975184985">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16517901">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879</Words>
  <Characters>5015</Characters>
  <Application>Microsoft Office Word</Application>
  <DocSecurity>0</DocSecurity>
  <Lines>41</Lines>
  <Paragraphs>11</Paragraphs>
  <ScaleCrop>false</ScaleCrop>
  <Company>vivo</Company>
  <LinksUpToDate>false</LinksUpToDate>
  <CharactersWithSpaces>5883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MIMO OTA</dc:subject>
  <dc:creator>髙橋 諒 （Ryo.T）</dc:creator>
  <cp:keywords/>
  <dc:description/>
  <cp:lastModifiedBy>Natsuko Ouchi</cp:lastModifiedBy>
  <cp:revision>28</cp:revision>
  <cp:lastPrinted>2024-11-07T20:44:00Z</cp:lastPrinted>
  <dcterms:created xsi:type="dcterms:W3CDTF">2024-11-10T04:13:00Z</dcterms:created>
  <dcterms:modified xsi:type="dcterms:W3CDTF">2024-11-08T20:09:00Z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